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>
  <w:body>
    <w:tbl>
      <w:tblPr>
        <w:tblStyle w:val="TableStyle0"/>
        <w:tblW w:w="13200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3465"/>
        <w:gridCol w:w="705"/>
        <w:gridCol w:w="360"/>
        <w:gridCol w:w="405"/>
        <w:gridCol w:w="330"/>
        <w:gridCol w:w="315"/>
        <w:gridCol w:w="240"/>
        <w:gridCol w:w="525"/>
        <w:gridCol w:w="555"/>
        <w:gridCol w:w="2100"/>
        <w:gridCol w:w="2100"/>
        <w:gridCol w:w="2100"/>
      </w:tblGrid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35" w:type="dxa"/>
            <w:gridSpan w:val="9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8"/>
                <w:szCs w:val="18"/>
              </w:rPr>
              <w:t>ОТЧЕТ ОБ ИСПОЛНЕНИИ БЮДЖЕТА</w:t>
            </w: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коды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20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Форма по ОКУД   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0503117</w:t>
            </w:r>
          </w:p>
        </w:tc>
      </w:tr>
      <w:tr>
        <w:trPr>
          <w:cantSplit/>
          <w:trHeight w:val="0" w:hRule="auto"/>
        </w:trPr>
        <w:tc>
          <w:tcPr>
            <w:tcW w:w="417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на</w:t>
            </w:r>
          </w:p>
        </w:tc>
        <w:tc>
          <w:tcPr>
            <w:tcW w:w="4830" w:type="dxa"/>
            <w:gridSpan w:val="8"/>
            <w:shd w:val="clear" w:color="auto" w:fill="ffffff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 мая 2026 г.</w:t>
            </w: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Дата   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01.05.2026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20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по ОКПО   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77677434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sz w:val="16"/>
                <w:szCs w:val="16"/>
              </w:rPr>
              <w:t>Наименование финансового органа</w:t>
            </w:r>
          </w:p>
        </w:tc>
        <w:tc>
          <w:tcPr>
            <w:tcW w:w="5535" w:type="dxa"/>
            <w:gridSpan w:val="9"/>
            <w:tcBorders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МА МО ПОСЕЛОК КОМАРОВО (конс.)</w:t>
            </w: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</w:tr>
      <w:tr>
        <w:trPr>
          <w:cantSplit/>
          <w:trHeight w:val="0" w:hRule="auto"/>
        </w:trPr>
        <w:tc>
          <w:tcPr>
            <w:tcW w:w="4170" w:type="dxa"/>
            <w:gridSpan w:val="2"/>
            <w:tcBorders>
              <w:bottom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left"/>
            </w:pPr>
            <w:r>
              <w:rPr>
                <w:rFonts w:ascii="Arial" w:hAnsi="Arial"/>
                <w:sz w:val="16"/>
                <w:szCs w:val="16"/>
              </w:rPr>
              <w:t>Наименование публично-правового образования</w:t>
            </w:r>
          </w:p>
        </w:tc>
        <w:tc>
          <w:tcPr>
            <w:tcW w:w="4830" w:type="dxa"/>
            <w:gridSpan w:val="8"/>
            <w:tcBorders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по ОКТМО  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40364000</w:t>
            </w:r>
          </w:p>
        </w:tc>
      </w:tr>
      <w:tr>
        <w:trPr>
          <w:cantSplit/>
          <w:trHeight w:val="0" w:hRule="auto"/>
        </w:trPr>
        <w:tc>
          <w:tcPr>
            <w:tcW w:w="4170" w:type="dxa"/>
            <w:gridSpan w:val="2"/>
            <w:tcBorders>
              <w:bottom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sz w:val="16"/>
                <w:szCs w:val="16"/>
              </w:rPr>
              <w:t>Периодичность: месячная,квартальная, годовая</w:t>
            </w:r>
          </w:p>
        </w:tc>
        <w:tc>
          <w:tcPr>
            <w:tcW w:w="4830" w:type="dxa"/>
            <w:gridSpan w:val="8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sz w:val="16"/>
                <w:szCs w:val="16"/>
              </w:rPr>
              <w:t>Единица измерения</w:t>
            </w:r>
          </w:p>
        </w:tc>
        <w:tc>
          <w:tcPr>
            <w:tcW w:w="5535" w:type="dxa"/>
            <w:gridSpan w:val="9"/>
            <w:tcBorders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руб.</w:t>
            </w: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</w:p>
        </w:tc>
        <w:tc>
          <w:tcPr>
            <w:tcW w:w="2100" w:type="dxa"/>
            <w:tcBorders>
              <w:top w:val="single" w:sz="5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383</w:t>
            </w:r>
          </w:p>
        </w:tc>
      </w:tr>
      <w:tr>
        <w:trPr>
          <w:cantSplit/>
          <w:trHeight w:val="120" w:hRule="atLeast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13200" w:type="dxa"/>
            <w:gridSpan w:val="12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8"/>
                <w:szCs w:val="18"/>
              </w:rPr>
              <w:t>1. Доходы бюджета</w:t>
            </w:r>
          </w:p>
        </w:tc>
      </w:tr>
      <w:tr>
        <w:trPr>
          <w:cantSplit/>
          <w:trHeight w:val="105" w:hRule="atLeast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Код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стро-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ки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Утвержденные бюджетные 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назначения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Исполнено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Неисполненные назначения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sz w:val="18"/>
                <w:szCs w:val="18"/>
              </w:rPr>
              <w:t>Доходы бюджета - всего</w:t>
            </w:r>
          </w:p>
        </w:tc>
        <w:tc>
          <w:tcPr>
            <w:tcW w:w="705" w:type="dxa"/>
            <w:tcBorders>
              <w:top w:val="single" w:sz="10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2730" w:type="dxa"/>
            <w:gridSpan w:val="7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x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96 703 100,00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32 676 767,71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64 026 332,29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lef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ind w:left="210"/>
              <w:jc w:val="left"/>
            </w:pPr>
            <w:r>
              <w:rPr>
                <w:rFonts w:ascii="Arial" w:hAnsi="Arial"/>
                <w:sz w:val="16"/>
                <w:szCs w:val="16"/>
              </w:rPr>
              <w:t>в том числе:</w:t>
            </w:r>
          </w:p>
        </w:tc>
        <w:tc>
          <w:tcPr>
            <w:tcW w:w="705" w:type="dxa"/>
            <w:tcBorders>
              <w:left w:val="single" w:sz="10" w:space="0" w:color="auto"/>
              <w:bottom w:val="non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360" w:type="dxa"/>
            <w:tcBorders>
              <w:left w:val="single" w:sz="5" w:space="0" w:color="auto"/>
              <w:bottom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</w:p>
        </w:tc>
        <w:tc>
          <w:tcPr>
            <w:tcW w:w="1290" w:type="dxa"/>
            <w:gridSpan w:val="4"/>
            <w:tcBorders>
              <w:bottom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525" w:type="dxa"/>
            <w:tcBorders>
              <w:bottom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555" w:type="dxa"/>
            <w:tcBorders>
              <w:bottom w:val="non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2100" w:type="dxa"/>
            <w:tcBorders>
              <w:left w:val="single" w:sz="5" w:space="0" w:color="auto"/>
              <w:bottom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</w:p>
        </w:tc>
        <w:tc>
          <w:tcPr>
            <w:tcW w:w="2100" w:type="dxa"/>
            <w:tcBorders>
              <w:left w:val="single" w:sz="5" w:space="0" w:color="auto"/>
              <w:bottom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</w:p>
        </w:tc>
        <w:tc>
          <w:tcPr>
            <w:tcW w:w="2100" w:type="dxa"/>
            <w:tcBorders>
              <w:top w:val="none" w:sz="0" w:space="0" w:color="auto"/>
              <w:left w:val="single" w:sz="5" w:space="0" w:color="auto"/>
              <w:bottom w:val="non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1000000000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214 700,00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472 803,71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1010000000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214 700,00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67 803,71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146 896,29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1010200001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214 700,00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67 803,71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146 896,29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1010201001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214 700,00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67 803,71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146 896,29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182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1010201001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214 700,00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67 803,71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146 896,29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1130000000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Доходы от компенсации затрат государства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1130200000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130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Прочие доходы от компенсации затрат государства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1130299000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130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Прочие доходы от компенсации затрат бюджетов внутригородских муниципальных образований городов федерального значения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1130299303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130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Средства, составляющие восстановительную стоимость зеленых насаждений общего пользования местного значения и подлежащие зачислению в бюджеты внутригородских муниципальных образований Санкт-Петербурга в соответствии с законодательством Санкт-Петербурга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867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1130299303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130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2000000000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96 488 400,00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32 203 964,00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64 284 436,00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2020000000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96 488 400,00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32 203 964,00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64 284 436,00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2021000000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94 348 000,00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31 449 200,00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62 898 800,00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2021500100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94 348 000,00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31 449 200,00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62 898 800,00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Дотации бюджетам внутригородских муниципальных образований городов федерального значения на выравнивание бюджетной обеспеченности из бюджета субъекта Российской Федерации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2021500103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94 348 000,00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31 449 200,00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62 898 800,00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2023000000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2 140 400,00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754 764,00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1 385 636,00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2023002400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2 140 400,00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754 764,00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1 385 636,00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Субвенции бюджетам внутригородских муниципальных образований городов федерального значения на выполнение передаваемых полномочий субъектов Российской Федерации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2023002403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2 140 400,00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754 764,00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1 385 636,00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Субвенции бюджетам внутригородских муниципальных образований Санкт-Петербурга на выполнение отдельных государственных полномочий Санкт-Петербурга по организации и осуществлению деятельности по опеке и попечительству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2023002403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2 130 300,00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754 764,00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1 375 536,00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Субвенции бюджетам внутригородских муниципальных образований Санкт-Петербурга на выполнение отдельного государственного полномочия Санкт-Петербурга по определению должностных лиц, уполномоченных составлять протоколы об административных правонарушениях, и составлению протоколов об административных правонарушениях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2023002403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10 100,00</w:t>
            </w:r>
          </w:p>
        </w:tc>
      </w:tr>
      <w:tr>
        <w:trPr>
          <w:cantSplit/>
          <w:trHeight w:val="135" w:hRule="atLeast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120" w:hRule="atLeast"/>
        </w:trPr>
        <w:tc>
          <w:tcPr>
            <w:tcW w:w="346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right"/>
            </w:pPr>
          </w:p>
        </w:tc>
        <w:tc>
          <w:tcPr>
            <w:tcW w:w="210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right"/>
            </w:pPr>
          </w:p>
        </w:tc>
        <w:tc>
          <w:tcPr>
            <w:tcW w:w="210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80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20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Форма 0503117, с. 2</w:t>
            </w:r>
          </w:p>
        </w:tc>
      </w:tr>
      <w:tr>
        <w:trPr>
          <w:cantSplit/>
          <w:trHeight w:val="0" w:hRule="auto"/>
        </w:trPr>
        <w:tc>
          <w:tcPr>
            <w:tcW w:w="13200" w:type="dxa"/>
            <w:gridSpan w:val="12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8"/>
                <w:szCs w:val="18"/>
              </w:rPr>
              <w:t>2. Расходы бюджета</w:t>
            </w:r>
          </w:p>
        </w:tc>
      </w:tr>
      <w:tr>
        <w:trPr>
          <w:cantSplit/>
          <w:trHeight w:val="105" w:hRule="atLeast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Код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стро-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ки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Утвержденные 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бюджетные 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назначения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Исполнено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Неисполненные назначения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Расходы бюджета - всего</w:t>
            </w:r>
          </w:p>
        </w:tc>
        <w:tc>
          <w:tcPr>
            <w:tcW w:w="705" w:type="dxa"/>
            <w:tcBorders>
              <w:top w:val="single" w:sz="10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730" w:type="dxa"/>
            <w:gridSpan w:val="7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x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100 437 000,00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22 316 633,37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78 120 366,63</w:t>
            </w:r>
          </w:p>
        </w:tc>
      </w:tr>
      <w:tr>
        <w:trPr>
          <w:cantSplit/>
          <w:trHeight w:val="210" w:hRule="atLeast"/>
        </w:trPr>
        <w:tc>
          <w:tcPr>
            <w:tcW w:w="3465" w:type="dxa"/>
            <w:tcBorders>
              <w:lef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ind w:left="210"/>
              <w:jc w:val="left"/>
            </w:pPr>
            <w:r>
              <w:rPr>
                <w:rFonts w:ascii="Arial" w:hAnsi="Arial"/>
                <w:sz w:val="16"/>
                <w:szCs w:val="16"/>
              </w:rPr>
              <w:t>в том числе:</w:t>
            </w:r>
          </w:p>
        </w:tc>
        <w:tc>
          <w:tcPr>
            <w:tcW w:w="705" w:type="dxa"/>
            <w:tcBorders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360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45" w:type="dxa"/>
            <w:gridSpan w:val="2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65" w:type="dxa"/>
            <w:gridSpan w:val="2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17 363 500,00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5 460 776,09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11 902 723,91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17 133 400,00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5 415 776,09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11 717 623,91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 содержание и обеспечение деятельности Местной администрации (исполнительно-распорядительного органа) муниципального образования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11 703 800,00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3 723 959,53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7 979 840,47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10 014 000,00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3 169 210,13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6 844 789,87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10 014 000,00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3 169 210,13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6 844 789,87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7 613 085,24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2 412 171,77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5 200 913,47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выплаты персоналу государственных (муниципальных) органов, за исключением фонда оплаты труда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122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108 000,00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35 906,56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72 093,44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2 292 914,76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721 131,80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1 571 782,96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1 657 200,00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549 994,40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1 107 205,60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1 657 200,00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549 994,40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1 107 205,60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1 047 200,00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274 745,93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772 454,07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247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610 000,00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275 248,47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334 751,53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32 600,00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4 755,00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27 845,00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Уплата налогов, сборов и иных платежей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32 600,00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4 755,00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27 845,00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Уплата налога на имущество организаций и земельного налога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851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32 600,00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4 755,00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27 845,00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3 299 300,00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1 055 437,71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2 243 862,29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3 299 300,00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1 055 437,71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2 243 862,29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3 299 300,00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1 055 437,71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2 243 862,29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2 534 904,00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811 555,84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1 723 348,16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764 396,00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243 881,87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520 514,13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 исполнение государственного полномочия по организации и осуществлению деятельности по опеке и попечительству за счет субвенции из бюджета Санкт-Петербурга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G0850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2 130 300,00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636 378,85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1 493 921,15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G0850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2 038 500,00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636 378,85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1 402 121,15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G0850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2 038 500,00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636 378,85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1 402 121,15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G0850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1 565 676,00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489 698,04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1 075 977,96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G0850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472 824,00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146 680,81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326 143,19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G0850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91 800,00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91 800,00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G0850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91 800,00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91 800,00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G0850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91 800,00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91 800,00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Резервные фонды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00061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00061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Резервные средства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00061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870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210 100,00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165 100,00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 мероприятия по проведению публичных слушаний и собраний граждан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00008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55 000,00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00008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55 000,00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00008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55 000,00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00008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55 000,00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Формирование архивных фондов органов местного самоуправления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00071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00071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00071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00071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 исполнение государственного полномочия по составлению протоколов об административных правонарушениях за счет субвенции из бюджета Санкт-Петербурга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G0100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10 100,00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G0100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10 100,00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G0100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10 100,00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G0100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10 100,00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0300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484 900,00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484 900,00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Защита населения и территории от чрезвычайных ситуаций природного и техногенного характера, пожарная безопасность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74 600,00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74 600,00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74 600,00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74 600,00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74 600,00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Другие вопросы в области национальной безопасности и правоохранительной деятельности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410 300,00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410 300,00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"Участие в реализации мер по профилактике дорожно-транспортного травматизма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00491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372 800,00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372 800,00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00491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372 800,00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372 800,00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00491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372 800,00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372 800,00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00491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372 800,00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372 800,00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"Участие в деятельности по профилактике  правонарушений в Санкт-Петербурге 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"Участие в профилактике терроризма и экстремизма, а также в минимизации и (или) ликвидации последствий проявления терроризма и экстремизма на территории внутригородского муниципального образования города федерального значения  Санк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"Участие в деятельности по профилактике наркомании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"Участие  в создании условий для реализации мер, 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внутриго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06000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06000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06000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06000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НАЦИОНАЛЬНАЯ ЭКОНОМИКА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18 588 300,00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4 136 556,04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14 451 743,96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122 200,00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122 200,00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"Участие в организации и финансировании временного трудоустройства несовершеннолетних в возрасте от 14 до 18 лет в свободное от учебы время на территории внутригородского муниципального образования города федерального значения Санк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00101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122 200,00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122 200,00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00101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122 200,00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122 200,00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00101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122 200,00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122 200,00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00101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122 200,00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122 200,00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0409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18 358 600,00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4 136 556,04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14 222 043,96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"Текущий ремонт и содержание дорог, расположенных в пределах границ муниципального образования поселок Комарово, в соответствии с перечнем, утвержденным Правительством Санкт-Петербурга, внутригородского муниципального образования 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0409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18 358 600,00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4 136 556,04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14 222 043,96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0409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18 358 600,00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4 136 556,04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14 222 043,96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0409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18 358 600,00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4 136 556,04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14 222 043,96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0409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18 358 600,00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4 136 556,04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14 222 043,96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Другие вопросы в области национальной экономики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0412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МП "Защита прав потребителей и содействие развитию малого бизнеса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0412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00715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0412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00715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0412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00715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0412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00715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33 848 000,00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7 150 763,17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26 697 236,83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Благоустройство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33 848 000,00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7 150 763,17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26 697 236,83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"Благоустройство территории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00132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12 848 300,00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2 272 047,78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10 576 252,22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00132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12 848 300,00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2 272 047,78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10 576 252,22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00132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12 848 300,00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2 272 047,78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10 576 252,22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00132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12 676 145,00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2 099 892,78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10 576 252,22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00132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247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172 155,00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172 155,00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«Озеленение территорий внутригородского муниципального образования города федерального значения Санкт-Петербурга поселок Комарово»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00162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20 999 700,00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4 878 715,39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16 120 984,61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00162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20 344 600,00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4 223 635,39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16 120 964,61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00162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20 344 600,00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4 223 635,39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16 120 964,61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00162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20 344 600,00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4 223 635,39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16 120 964,61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00162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655 100,00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655 080,00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Уплата налогов, сборов и иных платежей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00162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655 100,00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655 080,00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Уплата иных платежей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00162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853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655 100,00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655 080,00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ОБРАЗОВАНИЕ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1 382 800,00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1 382 800,00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Профессиональная подготовка, переподготовка и повышение квалификации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0705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 подготовку, переподготовку и повышение квалификации выборных должностных лиц местного самоуправления, депутатов представительного органа местного самоуправления, а также муниципальных служащих и работников муниципальных учреждений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0705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00180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0705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00180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0705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00180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0705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00180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Молодежная политика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0707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"Проведение мероприятий  по военно-патриотическому воспитанию граждан проживающих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0707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00192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0707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00192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0707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00192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0707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00192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Другие вопросы в области образования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0709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425 300,00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425 300,00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"Об осуществлении экологического просвещения, а также организации экологического воспитания и формирования экологической культуры в области обращения с твердыми коммунальными отходами на  территории внутригородского муниципального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0709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00475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425 300,00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425 300,00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0709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00475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425 300,00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425 300,00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0709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00475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425 300,00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425 300,00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0709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00475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425 300,00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425 300,00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13 805 100,00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2 274 600,00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11 530 500,00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Культура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13 805 100,00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2 274 600,00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11 530 500,00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"Организация и проведение местных, и участие в организации и проведении городских праздничных и иных зрелищных мероприятий на территории внутригородского муниципального образования города федерального значения Санкт-Петербурга посе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13000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00201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5 293 600,00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1 775 800,00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3 517 800,00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13000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00201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5 293 600,00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1 775 800,00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3 517 800,00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13000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00201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5 293 600,00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1 775 800,00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3 517 800,00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13000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00201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5 293 600,00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1 775 800,00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3 517 800,00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"Организация и проведение мероприятий по сохранению и развитию местных традиций на территории внутригородского муниципального образования города федерального значения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14000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5 496 100,00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498 800,00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4 997 300,00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14000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5 496 100,00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498 800,00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4 997 300,00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14000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5 496 100,00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498 800,00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4 997 300,00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14000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5 496 100,00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498 800,00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4 997 300,00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"Организация и проведение досуговых мероприятий во внутригородском муниципальном образовании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3 015 400,00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3 015 400,00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3 015 400,00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3 015 400,00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3 015 400,00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3 015 400,00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3 015 400,00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3 015 400,00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СОЦИАЛЬНАЯ ПОЛИТИКА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1 369 500,00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456 467,44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913 032,56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1 369 500,00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456 467,44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913 032,56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по назначению, выплате, перерасчету ежемесячной доплаты за стаж (общую продолжительность) работы (службы) в органах местного самоуправления к трудовой пенсии по старости, трудовой пенсии по инвалидности, пенсии за выслугу лет лицам, замещавшим мун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1 369 500,00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456 467,44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913 032,56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Социальное обеспечение и иные выплаты населению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1 369 500,00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456 467,44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913 032,56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310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1 369 500,00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456 467,44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913 032,56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пенсии, социальные доплаты к пенсиям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312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1 369 500,00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456 467,44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913 032,56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Массовый спорт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"Организация и проведение официальных физкультурных мероприятий, физкультурно-оздоровительных мероприятий и спортивных мероприятий на территории внутригородского муниципального образования города федерального значения Санкт-Петербу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16000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16000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16000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16000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СРЕДСТВА МАССОВОЙ ИНФОРМАЦИИ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562 700,00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157 849,99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404 850,01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Периодическая печать и издательства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562 700,00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157 849,99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404 850,01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по учреждению печатного средства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муниципального образования официальн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00251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562 700,00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157 849,99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404 850,01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00251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562 700,00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157 849,99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404 850,01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00251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562 700,00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157 849,99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404 850,01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00251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562 700,00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157 849,99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404 850,01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8 547 600,00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2 679 620,64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5 867 979,36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Функционирование высшего должностного лица субъекта Российской Федерации и муниципального образования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3 299 300,00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1 055 437,71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2 243 862,29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 содержание лиц, замещающих выборные муниципальные должности (депутатов муниципальных советов, членов выборных органов местного самоуправления в Санкт-Петербурге выборных должностных лиц местного самоуправления), осуществляющих свои полномочия н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20010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3 299 300,00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1 055 437,71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2 243 862,29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20010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3 299 300,00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1 055 437,71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2 243 862,29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20010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3 299 300,00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1 055 437,71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2 243 862,29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20010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2 534 904,00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811 555,84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1 723 348,16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20010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764 396,00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243 881,87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520 514,13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Функционирование законодательных (представительных) органов государственной власти и представительных органов муниципальных образований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5 044 300,00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1 522 182,93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3 522 117,07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 содержание и обеспечение деятельности представительного органа муниципального образования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4 820 600,00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1 522 182,93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3 298 417,07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4 209 400,00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1 312 904,13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2 896 495,87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4 209 400,00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1 312 904,13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2 896 495,87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3 235 730,40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1 012 834,40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2 222 896,00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973 669,60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300 069,73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673 599,87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594 800,00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206 008,80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388 791,20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594 800,00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206 008,80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388 791,20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594 800,00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206 008,80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388 791,20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16 400,00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3 270,00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13 130,00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Уплата налогов, сборов и иных платежей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16 400,00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3 270,00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13 130,00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852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16 400,00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3 270,00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13 130,00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Компенсация депутатам муниципального совета, членам выборных органов местного самоуправления, выборным должностным лицам местного самоуправления, осуществляющим свои полномочия на непостоянной основе, расходов в связи с осуществлением ими своих мандатов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223 700,00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223 700,00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223 700,00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223 700,00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223 700,00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223 700,00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123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223 700,00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223 700,00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204 000,00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102 000,00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102 000,00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по уплате членских взносов на осуществление деятельности Совета муниципальных образований Санкт-Петербурга и содержание его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20441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204 000,00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102 000,00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102 000,00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20441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204 000,00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102 000,00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102 000,00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Уплата налогов, сборов и иных платежей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20441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204 000,00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102 000,00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102 000,00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Уплата иных платежей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20441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853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204 000,00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102 000,00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102 000,00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Результат исполнения бюджета (дефицит/профицит)</w:t>
            </w:r>
          </w:p>
        </w:tc>
        <w:tc>
          <w:tcPr>
            <w:tcW w:w="705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450</w:t>
            </w:r>
          </w:p>
        </w:tc>
        <w:tc>
          <w:tcPr>
            <w:tcW w:w="2730" w:type="dxa"/>
            <w:gridSpan w:val="7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x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-3 733 900,00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10 360 134,34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  <w:r>
              <w:rPr>
                <w:rFonts w:ascii="Arial" w:hAnsi="Arial"/>
                <w:sz w:val="16"/>
                <w:szCs w:val="16"/>
              </w:rPr>
              <w:t>x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right"/>
            </w:pPr>
          </w:p>
        </w:tc>
        <w:tc>
          <w:tcPr>
            <w:tcW w:w="210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right"/>
            </w:pPr>
          </w:p>
        </w:tc>
        <w:tc>
          <w:tcPr>
            <w:tcW w:w="210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p>
        <w:r>
          <w:br w:type="page"/>
        </w:r>
      </w:p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80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20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Форма 0503117, с. 3</w:t>
            </w:r>
          </w:p>
        </w:tc>
      </w:tr>
      <w:tr>
        <w:trPr>
          <w:cantSplit/>
          <w:trHeight w:val="0" w:hRule="auto"/>
        </w:trPr>
        <w:tc>
          <w:tcPr>
            <w:tcW w:w="13200" w:type="dxa"/>
            <w:gridSpan w:val="12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8"/>
                <w:szCs w:val="18"/>
              </w:rPr>
              <w:t>3. Источники финансирования дефицита бюджета</w:t>
            </w:r>
          </w:p>
        </w:tc>
      </w:tr>
      <w:tr>
        <w:trPr>
          <w:cantSplit/>
          <w:trHeight w:val="105" w:hRule="atLeast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Код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стро-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ки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Код источника финансирования дефицита бюджета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по бюджетной классификации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Утвержденные 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бюджетные 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назначения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Исполнено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Неисполненные назначения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Источники финансирования дефицита бюджета - всего</w:t>
            </w:r>
          </w:p>
        </w:tc>
        <w:tc>
          <w:tcPr>
            <w:tcW w:w="705" w:type="dxa"/>
            <w:tcBorders>
              <w:top w:val="single" w:sz="10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500</w:t>
            </w:r>
          </w:p>
        </w:tc>
        <w:tc>
          <w:tcPr>
            <w:tcW w:w="2730" w:type="dxa"/>
            <w:gridSpan w:val="7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x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3 733 900,00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-10 360 134,34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14 094 034,34</w:t>
            </w:r>
          </w:p>
        </w:tc>
      </w:tr>
      <w:tr>
        <w:trPr>
          <w:cantSplit/>
          <w:trHeight w:val="240" w:hRule="atLeast"/>
        </w:trPr>
        <w:tc>
          <w:tcPr>
            <w:tcW w:w="3465" w:type="dxa"/>
            <w:tcBorders>
              <w:lef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ind w:left="210"/>
              <w:jc w:val="left"/>
            </w:pPr>
            <w:r>
              <w:rPr>
                <w:rFonts w:ascii="Arial" w:hAnsi="Arial"/>
                <w:sz w:val="16"/>
                <w:szCs w:val="16"/>
              </w:rPr>
              <w:t>в том числе:</w:t>
            </w:r>
          </w:p>
        </w:tc>
        <w:tc>
          <w:tcPr>
            <w:tcW w:w="705" w:type="dxa"/>
            <w:tcBorders>
              <w:left w:val="single" w:sz="10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2730" w:type="dxa"/>
            <w:gridSpan w:val="7"/>
            <w:tcBorders>
              <w:left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2100" w:type="dxa"/>
            <w:tcBorders>
              <w:lef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left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left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Источники внутреннего финансирования бюджета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520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x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240" w:hRule="atLeast"/>
        </w:trPr>
        <w:tc>
          <w:tcPr>
            <w:tcW w:w="3465" w:type="dxa"/>
            <w:tcBorders>
              <w:lef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ind w:left="210"/>
              <w:jc w:val="left"/>
            </w:pPr>
            <w:r>
              <w:rPr>
                <w:rFonts w:ascii="Arial" w:hAnsi="Arial"/>
                <w:sz w:val="16"/>
                <w:szCs w:val="16"/>
              </w:rPr>
              <w:t>из них:</w:t>
            </w:r>
          </w:p>
        </w:tc>
        <w:tc>
          <w:tcPr>
            <w:tcW w:w="705" w:type="dxa"/>
            <w:tcBorders>
              <w:left w:val="single" w:sz="10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360" w:type="dxa"/>
            <w:tcBorders>
              <w:lef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885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555" w:type="dxa"/>
            <w:tcBorders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2100" w:type="dxa"/>
            <w:tcBorders>
              <w:lef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left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left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420"/>
              <w:wordWrap w:val="1"/>
              <w:jc w:val="left"/>
            </w:pP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520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w="885" w:type="dxa"/>
            <w:gridSpan w:val="3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w="2100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Источники внешнего финансирования бюджета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620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x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240" w:hRule="atLeast"/>
        </w:trPr>
        <w:tc>
          <w:tcPr>
            <w:tcW w:w="3465" w:type="dxa"/>
            <w:tcBorders>
              <w:lef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ind w:left="210"/>
              <w:jc w:val="left"/>
            </w:pPr>
            <w:r>
              <w:rPr>
                <w:rFonts w:ascii="Arial" w:hAnsi="Arial"/>
                <w:sz w:val="16"/>
                <w:szCs w:val="16"/>
              </w:rPr>
              <w:t>из них:</w:t>
            </w:r>
          </w:p>
        </w:tc>
        <w:tc>
          <w:tcPr>
            <w:tcW w:w="705" w:type="dxa"/>
            <w:tcBorders>
              <w:left w:val="single" w:sz="10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360" w:type="dxa"/>
            <w:tcBorders>
              <w:lef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885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555" w:type="dxa"/>
            <w:tcBorders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2100" w:type="dxa"/>
            <w:tcBorders>
              <w:lef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left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left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420"/>
              <w:wordWrap w:val="1"/>
              <w:jc w:val="left"/>
            </w:pP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620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w="885" w:type="dxa"/>
            <w:gridSpan w:val="3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Изменение остатков средств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700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x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3 733 900,00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-10 360 134,34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14 094 034,34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ind w:left="42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710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x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-96 703 100,00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-32 679 316,85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х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63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0105</w:t>
            </w:r>
          </w:p>
        </w:tc>
        <w:tc>
          <w:tcPr>
            <w:tcW w:w="885" w:type="dxa"/>
            <w:gridSpan w:val="3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-96 703 100,00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-32 679 316,85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х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63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0105</w:t>
            </w:r>
          </w:p>
        </w:tc>
        <w:tc>
          <w:tcPr>
            <w:tcW w:w="885" w:type="dxa"/>
            <w:gridSpan w:val="3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-96 703 100,00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-32 679 316,85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х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63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0105</w:t>
            </w:r>
          </w:p>
        </w:tc>
        <w:tc>
          <w:tcPr>
            <w:tcW w:w="885" w:type="dxa"/>
            <w:gridSpan w:val="3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020100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510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-96 703 100,00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-32 679 316,85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х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63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0105</w:t>
            </w:r>
          </w:p>
        </w:tc>
        <w:tc>
          <w:tcPr>
            <w:tcW w:w="885" w:type="dxa"/>
            <w:gridSpan w:val="3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020103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510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-96 703 100,00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-32 679 316,85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х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ind w:left="42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720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x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100 437 000,00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22 319 182,51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х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63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720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0105</w:t>
            </w:r>
          </w:p>
        </w:tc>
        <w:tc>
          <w:tcPr>
            <w:tcW w:w="885" w:type="dxa"/>
            <w:gridSpan w:val="3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100 437 000,00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22 319 182,51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х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63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720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0105</w:t>
            </w:r>
          </w:p>
        </w:tc>
        <w:tc>
          <w:tcPr>
            <w:tcW w:w="885" w:type="dxa"/>
            <w:gridSpan w:val="3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100 437 000,00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22 319 182,51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х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63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720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0105</w:t>
            </w:r>
          </w:p>
        </w:tc>
        <w:tc>
          <w:tcPr>
            <w:tcW w:w="885" w:type="dxa"/>
            <w:gridSpan w:val="3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020100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610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100 437 000,00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22 319 182,51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х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63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720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0105</w:t>
            </w:r>
          </w:p>
        </w:tc>
        <w:tc>
          <w:tcPr>
            <w:tcW w:w="885" w:type="dxa"/>
            <w:gridSpan w:val="3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020103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610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100 437 000,00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22 319 182,51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х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Руководитель</w:t>
            </w:r>
          </w:p>
        </w:tc>
        <w:tc>
          <w:tcPr>
            <w:tcW w:w="2880" w:type="dxa"/>
            <w:gridSpan w:val="7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200" w:type="dxa"/>
            <w:gridSpan w:val="2"/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center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80" w:type="dxa"/>
            <w:gridSpan w:val="7"/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(подпись)</w:t>
            </w: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200" w:type="dxa"/>
            <w:gridSpan w:val="2"/>
            <w:tcBorders>
              <w:top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(расшифровка подписи)</w:t>
            </w: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Руководитель финансово-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экономической службы</w:t>
            </w:r>
          </w:p>
        </w:tc>
        <w:tc>
          <w:tcPr>
            <w:tcW w:w="2880" w:type="dxa"/>
            <w:gridSpan w:val="7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200" w:type="dxa"/>
            <w:gridSpan w:val="2"/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center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80" w:type="dxa"/>
            <w:gridSpan w:val="7"/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(подпись)</w:t>
            </w: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200" w:type="dxa"/>
            <w:gridSpan w:val="2"/>
            <w:tcBorders>
              <w:top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(расшифровка подписи)</w:t>
            </w: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Главный бухгалтер</w:t>
            </w:r>
          </w:p>
        </w:tc>
        <w:tc>
          <w:tcPr>
            <w:tcW w:w="2880" w:type="dxa"/>
            <w:gridSpan w:val="7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200" w:type="dxa"/>
            <w:gridSpan w:val="2"/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center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80" w:type="dxa"/>
            <w:gridSpan w:val="7"/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(подпись)</w:t>
            </w: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200" w:type="dxa"/>
            <w:gridSpan w:val="2"/>
            <w:tcBorders>
              <w:top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(расшифровка подписи)</w:t>
            </w: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u w:val="single"/>
              </w:rPr>
              <w:t>6 мая 2026 г.</w:t>
            </w: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</w:tbl>
    <w:tbl>
      <w:tblPr>
        <w:tblStyle w:val="TableStyle1"/>
        <w:tblW w:w="9030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315"/>
        <w:gridCol w:w="1050"/>
        <w:gridCol w:w="3150"/>
        <w:gridCol w:w="315"/>
        <w:gridCol w:w="1050"/>
        <w:gridCol w:w="3150"/>
      </w:tblGrid>
      <w:tr>
        <w:trPr>
          <w:cantSplit/>
          <w:trHeight w:val="435" w:hRule="exact"/>
        </w:trPr>
        <w:tc>
          <w:tcPr>
            <w:tcW w:w="315" w:type="dxa"/>
            <w:tcBorders>
              <w:top w:val="none" w:sz="5" w:space="0" w:color="auto"/>
              <w:left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left"/>
            </w:pPr>
          </w:p>
        </w:tc>
        <w:tc>
          <w:tcPr>
            <w:tcW w:w="1050" w:type="dxa"/>
            <w:vMerge w:val="restart"/>
            <w:tcBorders>
              <w:top w:val="single" w:sz="5" w:space="0" w:color="6a5acd"/>
              <w:left w:val="single" w:sz="5" w:space="0" w:color="6a5acd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left"/>
            </w:pPr>
            <w:r/>
          </w:p>
        </w:tc>
        <w:tc>
          <w:tcPr>
            <w:tcW w:w="3150" w:type="dxa"/>
            <w:tcBorders>
              <w:top w:val="single" w:sz="5" w:space="0" w:color="6a5acd"/>
              <w:right w:val="single" w:sz="5" w:space="0" w:color="6a5acd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ind/>
              <w:wordWrap w:val="0"/>
              <w:jc w:val="center"/>
            </w:pPr>
            <w:r>
              <w:rPr>
                <w:rFonts w:ascii="Arial" w:hAnsi="Arial"/>
                <w:b/>
                <w:sz w:val="16"/>
                <w:szCs w:val="16"/>
                <w:color w:val="6a5acd"/>
              </w:rPr>
              <w:t>ДОКУМЕНТ ПОДПИСАН</w:t>
            </w:r>
          </w:p>
          <w:p>
            <w:pPr>
              <w:spacing w:after="0"/>
              <w:ind/>
              <w:wordWrap w:val="0"/>
              <w:jc w:val="center"/>
            </w:pPr>
            <w:r>
              <w:rPr>
                <w:rFonts w:ascii="Arial" w:hAnsi="Arial"/>
                <w:b/>
                <w:sz w:val="16"/>
                <w:szCs w:val="16"/>
                <w:color w:val="6a5acd"/>
              </w:rPr>
              <w:t>ЭЛЕКТРОННОЙ ПОДПИСЬЮ</w:t>
            </w:r>
          </w:p>
        </w:tc>
        <w:tc>
          <w:tcPr>
            <w:tcW w:w="315" w:type="dxa"/>
            <w:tcBorders>
              <w:top w:val="none" w:sz="5" w:space="0" w:color="auto"/>
              <w:left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left"/>
            </w:pPr>
          </w:p>
        </w:tc>
        <w:tc>
          <w:tcPr>
            <w:tcW w:w="1050" w:type="dxa"/>
            <w:vMerge w:val="restart"/>
            <w:tcBorders>
              <w:top w:val="single" w:sz="5" w:space="0" w:color="6a5acd"/>
              <w:left w:val="single" w:sz="5" w:space="0" w:color="6a5acd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left"/>
            </w:pPr>
            <w:r/>
          </w:p>
        </w:tc>
        <w:tc>
          <w:tcPr>
            <w:tcW w:w="3150" w:type="dxa"/>
            <w:tcBorders>
              <w:top w:val="single" w:sz="5" w:space="0" w:color="6a5acd"/>
              <w:right w:val="single" w:sz="5" w:space="0" w:color="6a5acd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ind/>
              <w:wordWrap w:val="0"/>
              <w:jc w:val="center"/>
            </w:pPr>
            <w:r>
              <w:rPr>
                <w:rFonts w:ascii="Arial" w:hAnsi="Arial"/>
                <w:b/>
                <w:sz w:val="16"/>
                <w:szCs w:val="16"/>
                <w:color w:val="6a5acd"/>
              </w:rPr>
              <w:t>ДОКУМЕНТ ПОДПИСАН</w:t>
            </w:r>
          </w:p>
          <w:p>
            <w:pPr>
              <w:spacing w:after="0"/>
              <w:ind/>
              <w:wordWrap w:val="0"/>
              <w:jc w:val="center"/>
            </w:pPr>
            <w:r>
              <w:rPr>
                <w:rFonts w:ascii="Arial" w:hAnsi="Arial"/>
                <w:b/>
                <w:sz w:val="16"/>
                <w:szCs w:val="16"/>
                <w:color w:val="6a5acd"/>
              </w:rPr>
              <w:t>ЭЛЕКТРОННОЙ ПОДПИСЬЮ</w:t>
            </w:r>
          </w:p>
        </w:tc>
      </w:tr>
      <w:tr>
        <w:trPr>
          <w:cantSplit/>
          <w:trHeight w:val="0" w:hRule="auto"/>
        </w:trPr>
        <w:tc>
          <w:tcPr>
            <w:tcW w:w="315" w:type="dxa"/>
            <w:tcBorders>
              <w:left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0" w:type="dxa"/>
            <w:vMerge w:val="continue"/>
            <w:tcBorders>
              <w:top w:val="single" w:sz="5" w:space="0" w:color="6a5acd"/>
              <w:left w:val="single" w:sz="5" w:space="0" w:color="6a5acd"/>
            </w:tcBorders>
            <w:shd w:val="clear" w:color="auto" w:fill="auto"/>
            <w:textDirection w:val="lrTb"/>
            <w:vAlign w:val="bottom"/>
          </w:tcPr>
          <w:p/>
        </w:tc>
        <w:tc>
          <w:tcPr>
            <w:tcW w:w="3150" w:type="dxa"/>
            <w:tcBorders>
              <w:right w:val="single" w:sz="5" w:space="0" w:color="6a5acd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315" w:type="dxa"/>
            <w:tcBorders>
              <w:left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0" w:type="dxa"/>
            <w:vMerge w:val="continue"/>
            <w:tcBorders>
              <w:top w:val="single" w:sz="5" w:space="0" w:color="6a5acd"/>
              <w:left w:val="single" w:sz="5" w:space="0" w:color="6a5acd"/>
            </w:tcBorders>
            <w:shd w:val="clear" w:color="auto" w:fill="auto"/>
            <w:textDirection w:val="lrTb"/>
            <w:vAlign w:val="bottom"/>
          </w:tcPr>
          <w:p/>
        </w:tc>
        <w:tc>
          <w:tcPr>
            <w:tcW w:w="3150" w:type="dxa"/>
            <w:tcBorders>
              <w:right w:val="single" w:sz="5" w:space="0" w:color="6a5acd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0" w:hRule="auto"/>
        </w:trPr>
        <w:tc>
          <w:tcPr>
            <w:tcW w:w="315" w:type="dxa"/>
            <w:tcBorders>
              <w:left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ind w:left="105"/>
              <w:jc w:val="left"/>
            </w:pPr>
          </w:p>
        </w:tc>
        <w:tc>
          <w:tcPr>
            <w:tcW w:w="4200" w:type="dxa"/>
            <w:gridSpan w:val="2"/>
            <w:vMerge w:val="restart"/>
            <w:tcBorders>
              <w:left w:val="single" w:sz="5" w:space="0" w:color="6a5acd"/>
              <w:bottom w:val="single" w:sz="5" w:space="0" w:color="6a5acd"/>
              <w:right w:val="single" w:sz="5" w:space="0" w:color="6a5acd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ind w:left="105"/>
              <w:wordWrap w:val="1"/>
              <w:jc w:val="left"/>
            </w:pPr>
            <w:r>
              <w:rPr>
                <w:rFonts w:ascii="Arial" w:hAnsi="Arial"/>
                <w:sz w:val="12"/>
                <w:szCs w:val="12"/>
                <w:color w:val="6a5acd"/>
              </w:rPr>
              <w:t>Сертификат: 0093244D88EAAE335BF49ABA40DB928A7C</w:t>
            </w:r>
          </w:p>
          <w:p>
            <w:pPr>
              <w:spacing w:after="0"/>
              <w:ind w:left="105"/>
              <w:wordWrap w:val="1"/>
              <w:jc w:val="left"/>
            </w:pPr>
            <w:r>
              <w:rPr>
                <w:rFonts w:ascii="Arial" w:hAnsi="Arial"/>
                <w:sz w:val="12"/>
                <w:szCs w:val="12"/>
                <w:color w:val="6a5acd"/>
              </w:rPr>
              <w:t>Владелец:   Ефимова Марина Николаевна, МЕСТНАЯ АДМИНИСТРАЦИЯ ВНУТРИГОРОДСКОГО МУНИЦИПАЛЬНОГО ОБРАЗОВАНИЯ ГОРОДА ФЕДЕРАЛЬНОГО ЗНАЧЕНИЯ САНКТ-ПЕТЕРБУРГА ПОСЕЛОК КОМАРОВО, Главный бухгалтер</w:t>
            </w:r>
          </w:p>
          <w:p>
            <w:pPr>
              <w:spacing w:after="0"/>
              <w:ind w:left="105"/>
              <w:wordWrap w:val="1"/>
              <w:jc w:val="left"/>
            </w:pPr>
            <w:r>
              <w:rPr>
                <w:rFonts w:ascii="Arial" w:hAnsi="Arial"/>
                <w:sz w:val="12"/>
                <w:szCs w:val="12"/>
                <w:color w:val="6a5acd"/>
              </w:rPr>
              <w:t>Действителен:   с 07.07.2025 по 30.09.2026</w:t>
            </w:r>
          </w:p>
        </w:tc>
        <w:tc>
          <w:tcPr>
            <w:tcW w:w="315" w:type="dxa"/>
            <w:tcBorders>
              <w:left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ind w:left="105"/>
              <w:jc w:val="left"/>
            </w:pPr>
          </w:p>
        </w:tc>
        <w:tc>
          <w:tcPr>
            <w:tcW w:w="4200" w:type="dxa"/>
            <w:gridSpan w:val="2"/>
            <w:vMerge w:val="restart"/>
            <w:tcBorders>
              <w:left w:val="single" w:sz="5" w:space="0" w:color="6a5acd"/>
              <w:bottom w:val="single" w:sz="5" w:space="0" w:color="6a5acd"/>
              <w:right w:val="single" w:sz="5" w:space="0" w:color="6a5acd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ind w:left="105"/>
              <w:wordWrap w:val="1"/>
              <w:jc w:val="left"/>
            </w:pPr>
            <w:r>
              <w:rPr>
                <w:rFonts w:ascii="Arial" w:hAnsi="Arial"/>
                <w:sz w:val="12"/>
                <w:szCs w:val="12"/>
                <w:color w:val="6a5acd"/>
              </w:rPr>
              <w:t>Сертификат: 4CC72FBC7D24BB5D2307994CA236ABF0</w:t>
            </w:r>
          </w:p>
          <w:p>
            <w:pPr>
              <w:spacing w:after="0"/>
              <w:ind w:left="105"/>
              <w:wordWrap w:val="1"/>
              <w:jc w:val="left"/>
            </w:pPr>
            <w:r>
              <w:rPr>
                <w:rFonts w:ascii="Arial" w:hAnsi="Arial"/>
                <w:sz w:val="12"/>
                <w:szCs w:val="12"/>
                <w:color w:val="6a5acd"/>
              </w:rPr>
              <w:t>Владелец:   Торопов Евгений Александрович, МЕСТНАЯ АДМИНИСТРАЦИЯ ВНУТРИГОРОДСКОГО МУНИЦИПАЛЬНОГО ОБРАЗОВАНИЯ ГОРОДА ФЕДЕРАЛЬНОГО ЗНАЧЕНИЯ САНКТ-ПЕТЕРБУРГА ПОСЕЛОК КОМАРОВО, Глава Местной администрации</w:t>
            </w:r>
          </w:p>
          <w:p>
            <w:pPr>
              <w:spacing w:after="0"/>
              <w:ind w:left="105"/>
              <w:wordWrap w:val="1"/>
              <w:jc w:val="left"/>
            </w:pPr>
            <w:r>
              <w:rPr>
                <w:rFonts w:ascii="Arial" w:hAnsi="Arial"/>
                <w:sz w:val="12"/>
                <w:szCs w:val="12"/>
                <w:color w:val="6a5acd"/>
              </w:rPr>
              <w:t>Действителен:   с 17.03.2026 по 10.06.2027</w:t>
            </w:r>
          </w:p>
        </w:tc>
      </w:tr>
      <w:tr>
        <w:trPr>
          <w:cantSplit/>
          <w:trHeight w:val="0" w:hRule="auto"/>
        </w:trPr>
        <w:tc>
          <w:tcPr>
            <w:tcW w:w="315" w:type="dxa"/>
            <w:tcBorders>
              <w:left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ind w:left="105"/>
              <w:jc w:val="left"/>
            </w:pPr>
          </w:p>
        </w:tc>
        <w:tc>
          <w:tcPr>
            <w:tcW w:w="4200" w:type="dxa"/>
            <w:gridSpan w:val="2"/>
            <w:vMerge w:val="continue"/>
            <w:tcBorders>
              <w:left w:val="single" w:sz="5" w:space="0" w:color="6a5acd"/>
              <w:bottom w:val="single" w:sz="5" w:space="0" w:color="6a5acd"/>
              <w:right w:val="single" w:sz="5" w:space="0" w:color="6a5acd"/>
            </w:tcBorders>
            <w:shd w:val="clear" w:color="auto" w:fill="auto"/>
            <w:textDirection w:val="lrTb"/>
            <w:vAlign w:val="bottom"/>
          </w:tcPr>
          <w:p/>
        </w:tc>
        <w:tc>
          <w:tcPr>
            <w:tcW w:w="315" w:type="dxa"/>
            <w:tcBorders>
              <w:left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ind w:left="105"/>
              <w:jc w:val="left"/>
            </w:pPr>
          </w:p>
        </w:tc>
        <w:tc>
          <w:tcPr>
            <w:tcW w:w="4200" w:type="dxa"/>
            <w:gridSpan w:val="2"/>
            <w:vMerge w:val="continue"/>
            <w:tcBorders>
              <w:left w:val="single" w:sz="5" w:space="0" w:color="6a5acd"/>
              <w:bottom w:val="single" w:sz="5" w:space="0" w:color="6a5acd"/>
              <w:right w:val="single" w:sz="5" w:space="0" w:color="6a5acd"/>
            </w:tcBorders>
            <w:shd w:val="clear" w:color="auto" w:fill="auto"/>
            <w:textDirection w:val="lrTb"/>
            <w:vAlign w:val="bottom"/>
          </w:tcPr>
          <w:p/>
        </w:tc>
      </w:tr>
      <w:tr>
        <w:trPr>
          <w:cantSplit/>
          <w:trHeight w:val="0" w:hRule="auto"/>
        </w:trPr>
        <w:tc>
          <w:tcPr>
            <w:tcW w:w="315" w:type="dxa"/>
            <w:tcBorders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ind w:left="105"/>
              <w:jc w:val="left"/>
            </w:pPr>
          </w:p>
        </w:tc>
        <w:tc>
          <w:tcPr>
            <w:tcW w:w="4200" w:type="dxa"/>
            <w:gridSpan w:val="2"/>
            <w:vMerge w:val="continue"/>
            <w:tcBorders>
              <w:left w:val="single" w:sz="5" w:space="0" w:color="6a5acd"/>
              <w:bottom w:val="single" w:sz="5" w:space="0" w:color="6a5acd"/>
              <w:right w:val="single" w:sz="5" w:space="0" w:color="6a5acd"/>
            </w:tcBorders>
            <w:shd w:val="clear" w:color="auto" w:fill="auto"/>
            <w:textDirection w:val="lrTb"/>
            <w:vAlign w:val="bottom"/>
          </w:tcPr>
          <w:p/>
        </w:tc>
        <w:tc>
          <w:tcPr>
            <w:tcW w:w="315" w:type="dxa"/>
            <w:tcBorders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ind w:left="105"/>
              <w:jc w:val="left"/>
            </w:pPr>
          </w:p>
        </w:tc>
        <w:tc>
          <w:tcPr>
            <w:tcW w:w="4200" w:type="dxa"/>
            <w:gridSpan w:val="2"/>
            <w:vMerge w:val="continue"/>
            <w:tcBorders>
              <w:left w:val="single" w:sz="5" w:space="0" w:color="6a5acd"/>
              <w:bottom w:val="single" w:sz="5" w:space="0" w:color="6a5acd"/>
              <w:right w:val="single" w:sz="5" w:space="0" w:color="6a5acd"/>
            </w:tcBorders>
            <w:shd w:val="clear" w:color="auto" w:fill="auto"/>
            <w:textDirection w:val="lrTb"/>
            <w:vAlign w:val="bottom"/>
          </w:tcPr>
          <w:p/>
        </w:tc>
      </w:tr>
      <w:tr>
        <w:trPr>
          <w:cantSplit/>
          <w:trHeight w:val="0" w:hRule="auto"/>
        </w:trPr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center"/>
            </w:pPr>
          </w:p>
        </w:tc>
        <w:tc>
          <w:tcPr>
            <w:tcW w:w="420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2"/>
                <w:szCs w:val="12"/>
                <w:color w:val="6a5acd"/>
              </w:rPr>
              <w:t>подписано за: Главный бухгалтер</w:t>
            </w: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center"/>
            </w:pPr>
          </w:p>
        </w:tc>
        <w:tc>
          <w:tcPr>
            <w:tcW w:w="420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2"/>
                <w:szCs w:val="12"/>
                <w:color w:val="6a5acd"/>
              </w:rPr>
              <w:t>подписано за: Руководитель</w:t>
            </w:r>
          </w:p>
        </w:tc>
      </w:tr>
    </w:tbl>
    <w:sectPr>
      <w:pgSz w:w="16839" w:h="11907" w:orient="landscape"/>
      <w:pgNumType w:start="1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  <w:style w:type="table" w:styleId="TableStyle1">
    <w:name w:val="TableStyle1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</Relationships>
</file>