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7B" w:rsidRDefault="002E637B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  <w:gridCol w:w="1899"/>
      </w:tblGrid>
      <w:tr w:rsidR="002E637B" w:rsidRPr="00A53D5D" w:rsidTr="006B023C">
        <w:tc>
          <w:tcPr>
            <w:tcW w:w="8221" w:type="dxa"/>
          </w:tcPr>
          <w:p w:rsidR="002E637B" w:rsidRPr="00A53D5D" w:rsidRDefault="002E637B" w:rsidP="006B023C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>ВНУТРИГОРОДСКО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 xml:space="preserve"> САНКТ-ПЕТЕРБУРГА</w:t>
            </w:r>
            <w:r w:rsidRPr="00A53D5D">
              <w:rPr>
                <w:rFonts w:ascii="Times New Roman" w:hAnsi="Times New Roman" w:cs="Times New Roman"/>
                <w:szCs w:val="24"/>
              </w:rPr>
              <w:br/>
            </w: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>ПОСЕЛОК КОМАРОВО</w:t>
            </w:r>
          </w:p>
          <w:p w:rsidR="002E637B" w:rsidRDefault="002E637B" w:rsidP="006B023C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МЕСТНАЯ</w:t>
            </w:r>
          </w:p>
          <w:p w:rsidR="002E637B" w:rsidRPr="00A22EF8" w:rsidRDefault="002E637B" w:rsidP="006B023C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АДМИНИСТРАЦИЯ</w:t>
            </w:r>
          </w:p>
          <w:p w:rsidR="002E637B" w:rsidRDefault="002E637B" w:rsidP="006B02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sym w:font="Wingdings" w:char="F02A"/>
            </w:r>
            <w:r w:rsidRPr="00A53D5D">
              <w:rPr>
                <w:rFonts w:ascii="Times New Roman" w:hAnsi="Times New Roman" w:cs="Times New Roman"/>
                <w:sz w:val="14"/>
                <w:szCs w:val="28"/>
              </w:rPr>
              <w:t xml:space="preserve">197733, Санкт-Петербург, 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пос. Комарово,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8"/>
              </w:rPr>
              <w:t>Цветочная</w:t>
            </w:r>
            <w:proofErr w:type="gramEnd"/>
            <w:r w:rsidRPr="00A53D5D">
              <w:rPr>
                <w:rFonts w:ascii="Times New Roman" w:hAnsi="Times New Roman" w:cs="Times New Roman"/>
                <w:sz w:val="14"/>
                <w:szCs w:val="28"/>
              </w:rPr>
              <w:t xml:space="preserve"> 22</w:t>
            </w:r>
          </w:p>
          <w:p w:rsidR="002E637B" w:rsidRPr="003C224F" w:rsidRDefault="002E637B" w:rsidP="006B023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rFonts w:ascii="Times New Roman" w:hAnsi="Times New Roman" w:cs="Times New Roman"/>
                <w:sz w:val="14"/>
                <w:szCs w:val="28"/>
              </w:rPr>
              <w:t xml:space="preserve"> (812) 433-72-83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,</w:t>
            </w:r>
            <w:r w:rsidRPr="0032510B">
              <w:rPr>
                <w:rFonts w:ascii="Arial Black" w:hAnsi="Arial Black" w:cs="Times New Roman"/>
                <w:sz w:val="14"/>
                <w:szCs w:val="28"/>
              </w:rPr>
              <w:t>@</w:t>
            </w:r>
            <w:r w:rsidRPr="0032510B">
              <w:rPr>
                <w:rFonts w:ascii="Times New Roman" w:hAnsi="Times New Roman" w:cs="Times New Roman"/>
                <w:sz w:val="14"/>
                <w:szCs w:val="28"/>
              </w:rPr>
              <w:t>mokomarovo@yandex.ru</w:t>
            </w:r>
          </w:p>
        </w:tc>
        <w:tc>
          <w:tcPr>
            <w:tcW w:w="1899" w:type="dxa"/>
          </w:tcPr>
          <w:p w:rsidR="002E637B" w:rsidRPr="00A53D5D" w:rsidRDefault="002E637B" w:rsidP="006B023C">
            <w:pPr>
              <w:pStyle w:val="a8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7B" w:rsidRDefault="002E637B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37B" w:rsidRDefault="002E637B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37B" w:rsidRDefault="002E637B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6B9" w:rsidRPr="00D976B9" w:rsidRDefault="00D976B9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6B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31F3A" w:rsidRDefault="00431F3A" w:rsidP="00431F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6B9" w:rsidRDefault="00D976B9" w:rsidP="00431F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6B9" w:rsidRDefault="003D3DC2" w:rsidP="003D3D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29.09.</w:t>
      </w:r>
      <w:r w:rsidR="00431F3A" w:rsidRPr="00D976B9">
        <w:rPr>
          <w:rFonts w:ascii="Times New Roman" w:hAnsi="Times New Roman"/>
          <w:b/>
          <w:sz w:val="24"/>
          <w:szCs w:val="24"/>
        </w:rPr>
        <w:t xml:space="preserve"> </w:t>
      </w:r>
      <w:r w:rsidR="00F3532B">
        <w:rPr>
          <w:rFonts w:ascii="Times New Roman" w:hAnsi="Times New Roman"/>
          <w:b/>
          <w:sz w:val="24"/>
          <w:szCs w:val="24"/>
        </w:rPr>
        <w:t xml:space="preserve">2020 </w:t>
      </w:r>
      <w:r w:rsidR="002E637B">
        <w:rPr>
          <w:rFonts w:ascii="Times New Roman" w:hAnsi="Times New Roman"/>
          <w:b/>
          <w:sz w:val="24"/>
          <w:szCs w:val="24"/>
        </w:rPr>
        <w:t xml:space="preserve">года </w:t>
      </w:r>
      <w:r w:rsidR="002E637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</w:t>
      </w:r>
      <w:r w:rsidR="00431F3A" w:rsidRPr="00D976B9">
        <w:rPr>
          <w:rFonts w:ascii="Times New Roman" w:hAnsi="Times New Roman"/>
          <w:b/>
          <w:sz w:val="24"/>
          <w:szCs w:val="24"/>
        </w:rPr>
        <w:t>№</w:t>
      </w:r>
      <w:r w:rsidR="00657D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31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1F3A" w:rsidRPr="00431F3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3744B">
        <w:rPr>
          <w:rFonts w:ascii="Times New Roman" w:hAnsi="Times New Roman" w:cs="Times New Roman"/>
          <w:b/>
          <w:sz w:val="24"/>
          <w:szCs w:val="24"/>
          <w:lang w:eastAsia="ru-RU"/>
        </w:rPr>
        <w:t>Поряд</w:t>
      </w: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03744B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разработки, 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и оценки эффективности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рограмм</w:t>
      </w:r>
      <w:r w:rsidR="000374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естной администрации 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образования Санкт-Петербурга </w:t>
      </w:r>
    </w:p>
    <w:p w:rsidR="003828C6" w:rsidRPr="00431F3A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поселок </w:t>
      </w:r>
      <w:r w:rsidR="00F3532B">
        <w:rPr>
          <w:rFonts w:ascii="Times New Roman" w:hAnsi="Times New Roman" w:cs="Times New Roman"/>
          <w:b/>
          <w:sz w:val="24"/>
          <w:szCs w:val="24"/>
          <w:lang w:eastAsia="ru-RU"/>
        </w:rPr>
        <w:t>Комарово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431F3A" w:rsidRDefault="00431F3A" w:rsidP="00382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281" w:rsidRDefault="006D6281" w:rsidP="006D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6B9" w:rsidRPr="006D6281" w:rsidRDefault="00D976B9" w:rsidP="006D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F3A" w:rsidRPr="00431F3A" w:rsidRDefault="00431F3A" w:rsidP="00431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 от 31.07.1998 №145-ФЗ, Федеральным законом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06.10.2003 №131-ФЗ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Санкт-Петербурга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23.09.2009 № 420-79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Санкт-Петербурге», Уставом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431F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поселок </w:t>
      </w:r>
      <w:r w:rsidR="00F3532B">
        <w:rPr>
          <w:rFonts w:ascii="Times New Roman" w:hAnsi="Times New Roman" w:cs="Times New Roman"/>
          <w:sz w:val="24"/>
          <w:szCs w:val="24"/>
        </w:rPr>
        <w:t>Комарово</w:t>
      </w:r>
      <w:r w:rsidRPr="00431F3A">
        <w:rPr>
          <w:rFonts w:ascii="Times New Roman" w:hAnsi="Times New Roman" w:cs="Times New Roman"/>
          <w:sz w:val="24"/>
          <w:szCs w:val="24"/>
        </w:rPr>
        <w:t>,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DB" w:rsidRDefault="00715ADB" w:rsidP="00431F3A">
      <w:pPr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3A" w:rsidRDefault="00431F3A" w:rsidP="00431F3A">
      <w:pPr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F0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="00D06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1A3" w:rsidRPr="003828C6" w:rsidRDefault="00657D88" w:rsidP="0003744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79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828C6" w:rsidRPr="003828C6">
        <w:rPr>
          <w:rFonts w:ascii="Times New Roman" w:hAnsi="Times New Roman" w:cs="Times New Roman"/>
          <w:sz w:val="24"/>
          <w:szCs w:val="24"/>
        </w:rPr>
        <w:t xml:space="preserve">Порядок разработки, реализации и оценки </w:t>
      </w:r>
      <w:proofErr w:type="gramStart"/>
      <w:r w:rsidR="003828C6" w:rsidRPr="003828C6">
        <w:rPr>
          <w:rFonts w:ascii="Times New Roman" w:hAnsi="Times New Roman" w:cs="Times New Roman"/>
          <w:sz w:val="24"/>
          <w:szCs w:val="24"/>
        </w:rPr>
        <w:t>эффективности</w:t>
      </w:r>
      <w:r w:rsidR="003828C6">
        <w:rPr>
          <w:rFonts w:ascii="Times New Roman" w:hAnsi="Times New Roman" w:cs="Times New Roman"/>
          <w:sz w:val="24"/>
          <w:szCs w:val="24"/>
        </w:rPr>
        <w:t xml:space="preserve"> </w:t>
      </w:r>
      <w:r w:rsidR="0003744B">
        <w:rPr>
          <w:rFonts w:ascii="Times New Roman" w:hAnsi="Times New Roman" w:cs="Times New Roman"/>
          <w:sz w:val="24"/>
          <w:szCs w:val="24"/>
        </w:rPr>
        <w:t>муниципальных программ М</w:t>
      </w:r>
      <w:r w:rsidR="003828C6" w:rsidRPr="003828C6">
        <w:rPr>
          <w:rFonts w:ascii="Times New Roman" w:hAnsi="Times New Roman" w:cs="Times New Roman"/>
          <w:sz w:val="24"/>
          <w:szCs w:val="24"/>
        </w:rPr>
        <w:t>естной администрации внутригородского муниципального образования Санкт-Петербурга</w:t>
      </w:r>
      <w:proofErr w:type="gramEnd"/>
      <w:r w:rsidR="003828C6" w:rsidRPr="003828C6">
        <w:rPr>
          <w:rFonts w:ascii="Times New Roman" w:hAnsi="Times New Roman" w:cs="Times New Roman"/>
          <w:sz w:val="24"/>
          <w:szCs w:val="24"/>
        </w:rPr>
        <w:t xml:space="preserve"> поселок </w:t>
      </w:r>
      <w:r w:rsidR="00F3532B">
        <w:rPr>
          <w:rFonts w:ascii="Times New Roman" w:hAnsi="Times New Roman" w:cs="Times New Roman"/>
          <w:sz w:val="24"/>
          <w:szCs w:val="24"/>
        </w:rPr>
        <w:t>Комарово</w:t>
      </w:r>
      <w:r w:rsidR="003828C6" w:rsidRPr="003828C6">
        <w:rPr>
          <w:rFonts w:ascii="Times New Roman" w:hAnsi="Times New Roman" w:cs="Times New Roman"/>
          <w:sz w:val="24"/>
          <w:szCs w:val="24"/>
        </w:rPr>
        <w:t xml:space="preserve"> </w:t>
      </w:r>
      <w:r w:rsidR="001D7EAE" w:rsidRPr="003828C6">
        <w:rPr>
          <w:rFonts w:ascii="Times New Roman" w:hAnsi="Times New Roman" w:cs="Times New Roman"/>
          <w:sz w:val="24"/>
          <w:szCs w:val="24"/>
        </w:rPr>
        <w:t>(приложение 1)</w:t>
      </w:r>
      <w:r w:rsidR="00093FE6" w:rsidRPr="00382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438" w:rsidRPr="00391438" w:rsidRDefault="00391438" w:rsidP="000374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1438">
        <w:rPr>
          <w:rFonts w:ascii="Times New Roman" w:hAnsi="Times New Roman" w:cs="Times New Roman"/>
          <w:sz w:val="24"/>
          <w:szCs w:val="24"/>
        </w:rPr>
        <w:t xml:space="preserve">Настоящее постановление с приложениями подлежат размещению на официальном сайте </w:t>
      </w:r>
      <w:hyperlink r:id="rId9" w:history="1">
        <w:r w:rsidRPr="00391438">
          <w:rPr>
            <w:rStyle w:val="ae"/>
            <w:rFonts w:ascii="Times New Roman" w:hAnsi="Times New Roman" w:cs="Times New Roman"/>
            <w:sz w:val="24"/>
            <w:szCs w:val="24"/>
          </w:rPr>
          <w:t>http://www.komarovo.spb.ru/</w:t>
        </w:r>
      </w:hyperlink>
      <w:r w:rsidRPr="003914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десятидневный срок с момента его подписания.</w:t>
      </w:r>
    </w:p>
    <w:p w:rsidR="00391438" w:rsidRPr="00391438" w:rsidRDefault="00391438" w:rsidP="000374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1438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 момента его опубликования.</w:t>
      </w:r>
    </w:p>
    <w:p w:rsidR="00391438" w:rsidRPr="00391438" w:rsidRDefault="00391438" w:rsidP="0003744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91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4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143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31F3A" w:rsidRDefault="00431F3A" w:rsidP="00431F3A">
      <w:pPr>
        <w:pStyle w:val="a5"/>
        <w:jc w:val="both"/>
        <w:rPr>
          <w:szCs w:val="24"/>
        </w:rPr>
      </w:pPr>
    </w:p>
    <w:p w:rsidR="00D976B9" w:rsidRDefault="00D976B9" w:rsidP="00431F3A">
      <w:pPr>
        <w:pStyle w:val="a5"/>
        <w:jc w:val="both"/>
        <w:rPr>
          <w:szCs w:val="24"/>
        </w:rPr>
      </w:pPr>
    </w:p>
    <w:p w:rsidR="00D976B9" w:rsidRDefault="00D976B9" w:rsidP="00431F3A">
      <w:pPr>
        <w:pStyle w:val="a5"/>
        <w:jc w:val="both"/>
        <w:rPr>
          <w:szCs w:val="24"/>
        </w:rPr>
      </w:pPr>
    </w:p>
    <w:p w:rsidR="00BB2AA9" w:rsidRDefault="00BB2AA9" w:rsidP="00431F3A">
      <w:pPr>
        <w:pStyle w:val="a5"/>
        <w:jc w:val="both"/>
        <w:rPr>
          <w:szCs w:val="24"/>
        </w:rPr>
      </w:pPr>
    </w:p>
    <w:p w:rsidR="00431F3A" w:rsidRPr="00431F3A" w:rsidRDefault="00431F3A" w:rsidP="00431F3A">
      <w:pPr>
        <w:pStyle w:val="a5"/>
        <w:jc w:val="both"/>
        <w:rPr>
          <w:szCs w:val="24"/>
        </w:rPr>
      </w:pPr>
    </w:p>
    <w:p w:rsidR="00431F3A" w:rsidRPr="00431F3A" w:rsidRDefault="003D3DC2" w:rsidP="00E933D6">
      <w:pPr>
        <w:pStyle w:val="a5"/>
        <w:jc w:val="both"/>
        <w:rPr>
          <w:szCs w:val="24"/>
        </w:rPr>
      </w:pPr>
      <w:r>
        <w:rPr>
          <w:szCs w:val="24"/>
        </w:rPr>
        <w:t>И.о г</w:t>
      </w:r>
      <w:r w:rsidR="00431F3A" w:rsidRPr="00431F3A">
        <w:rPr>
          <w:szCs w:val="24"/>
        </w:rPr>
        <w:t>лав</w:t>
      </w:r>
      <w:r>
        <w:rPr>
          <w:szCs w:val="24"/>
        </w:rPr>
        <w:t>ы</w:t>
      </w:r>
      <w:r w:rsidR="00431F3A" w:rsidRPr="00431F3A">
        <w:rPr>
          <w:szCs w:val="24"/>
        </w:rPr>
        <w:t xml:space="preserve"> Местной </w:t>
      </w:r>
      <w:r w:rsidR="00E96743">
        <w:rPr>
          <w:szCs w:val="24"/>
        </w:rPr>
        <w:t>а</w:t>
      </w:r>
      <w:r w:rsidR="00431F3A" w:rsidRPr="00431F3A">
        <w:rPr>
          <w:szCs w:val="24"/>
        </w:rPr>
        <w:t>дминистрации</w:t>
      </w:r>
      <w:r w:rsidR="00431F3A" w:rsidRPr="00431F3A">
        <w:rPr>
          <w:szCs w:val="24"/>
        </w:rPr>
        <w:tab/>
      </w:r>
      <w:r w:rsidR="006D6281">
        <w:rPr>
          <w:szCs w:val="24"/>
        </w:rPr>
        <w:t xml:space="preserve">                                              </w:t>
      </w:r>
      <w:r>
        <w:rPr>
          <w:szCs w:val="24"/>
        </w:rPr>
        <w:t xml:space="preserve">Т.В. </w:t>
      </w:r>
      <w:proofErr w:type="spellStart"/>
      <w:r>
        <w:rPr>
          <w:szCs w:val="24"/>
        </w:rPr>
        <w:t>Неганова</w:t>
      </w:r>
      <w:proofErr w:type="spellEnd"/>
      <w:r w:rsidR="00431F3A" w:rsidRPr="00431F3A">
        <w:rPr>
          <w:szCs w:val="24"/>
        </w:rPr>
        <w:tab/>
      </w:r>
      <w:r w:rsidR="00431F3A" w:rsidRPr="00431F3A">
        <w:rPr>
          <w:szCs w:val="24"/>
        </w:rPr>
        <w:tab/>
      </w:r>
      <w:r w:rsidR="00431F3A" w:rsidRPr="00431F3A">
        <w:rPr>
          <w:szCs w:val="24"/>
        </w:rPr>
        <w:tab/>
      </w:r>
      <w:r w:rsidR="00431F3A">
        <w:rPr>
          <w:szCs w:val="24"/>
        </w:rPr>
        <w:t xml:space="preserve">                  </w:t>
      </w:r>
    </w:p>
    <w:p w:rsid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D6281" w:rsidRDefault="006D6281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</w:t>
      </w:r>
    </w:p>
    <w:p w:rsidR="006D6281" w:rsidRDefault="00240792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Местной </w:t>
      </w:r>
      <w:r w:rsidR="002E63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</w:p>
    <w:p w:rsidR="006D6281" w:rsidRDefault="00240792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>униципального образования поселок</w:t>
      </w:r>
    </w:p>
    <w:p w:rsidR="006D6281" w:rsidRDefault="00F3532B" w:rsidP="002E637B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637B">
        <w:rPr>
          <w:rFonts w:ascii="Times New Roman" w:hAnsi="Times New Roman" w:cs="Times New Roman"/>
          <w:sz w:val="24"/>
          <w:szCs w:val="24"/>
          <w:lang w:eastAsia="ru-RU"/>
        </w:rPr>
        <w:t>Комарово</w:t>
      </w:r>
      <w:r w:rsidR="00D06A6B" w:rsidRPr="002E63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6281" w:rsidRPr="002E637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D3DC2">
        <w:rPr>
          <w:rFonts w:ascii="Times New Roman" w:hAnsi="Times New Roman" w:cs="Times New Roman"/>
          <w:sz w:val="24"/>
          <w:szCs w:val="24"/>
          <w:lang w:eastAsia="ru-RU"/>
        </w:rPr>
        <w:t>29.09.</w:t>
      </w:r>
      <w:r w:rsidR="002E637B">
        <w:rPr>
          <w:rFonts w:ascii="Times New Roman" w:hAnsi="Times New Roman" w:cs="Times New Roman"/>
          <w:sz w:val="24"/>
          <w:szCs w:val="24"/>
          <w:lang w:eastAsia="ru-RU"/>
        </w:rPr>
        <w:t xml:space="preserve">2020 года № </w:t>
      </w:r>
      <w:r w:rsidR="003D3DC2">
        <w:rPr>
          <w:rFonts w:ascii="Times New Roman" w:hAnsi="Times New Roman" w:cs="Times New Roman"/>
          <w:sz w:val="24"/>
          <w:szCs w:val="24"/>
          <w:lang w:eastAsia="ru-RU"/>
        </w:rPr>
        <w:t>31</w:t>
      </w:r>
    </w:p>
    <w:p w:rsidR="00431F3A" w:rsidRPr="00431F3A" w:rsidRDefault="006D6281" w:rsidP="00E933D6">
      <w:pPr>
        <w:pStyle w:val="a7"/>
        <w:tabs>
          <w:tab w:val="left" w:pos="8650"/>
          <w:tab w:val="right" w:pos="992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разработки, </w:t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образования Санкт-Петербурга </w:t>
      </w:r>
    </w:p>
    <w:p w:rsidR="00657D88" w:rsidRPr="00431F3A" w:rsidRDefault="003828C6" w:rsidP="003828C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поселок </w:t>
      </w:r>
      <w:r w:rsidR="00F3532B">
        <w:rPr>
          <w:rFonts w:ascii="Times New Roman" w:hAnsi="Times New Roman" w:cs="Times New Roman"/>
          <w:b/>
          <w:sz w:val="24"/>
          <w:szCs w:val="24"/>
          <w:lang w:eastAsia="ru-RU"/>
        </w:rPr>
        <w:t>Комарово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1F3A" w:rsidRDefault="00431F3A" w:rsidP="00E933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последовательность принятия решений о разработке </w:t>
      </w:r>
      <w:r w:rsidR="003828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D06A6B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программ)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, их формировании, утверждении и реализации на территории </w:t>
      </w:r>
      <w:r w:rsidR="004A574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Порядок).</w:t>
      </w:r>
    </w:p>
    <w:p w:rsidR="00902288" w:rsidRPr="00902288" w:rsidRDefault="00902288" w:rsidP="00902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Муниципальной программой является система мероприятий, согласованных по задачам, срокам осуществления и ресурсам,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социально-экономического развития и безопасности жизнедеятельности на территории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поселок Комарово.</w:t>
      </w:r>
    </w:p>
    <w:p w:rsidR="00431F3A" w:rsidRDefault="00902288" w:rsidP="0090228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. В настоящем Порядке использую</w:t>
      </w:r>
      <w:r w:rsidR="00454B80">
        <w:rPr>
          <w:rFonts w:ascii="Times New Roman" w:eastAsia="Times New Roman" w:hAnsi="Times New Roman" w:cs="Times New Roman"/>
          <w:sz w:val="24"/>
          <w:szCs w:val="24"/>
        </w:rPr>
        <w:t>тся следующие основные понятия:</w:t>
      </w:r>
    </w:p>
    <w:p w:rsidR="00902288" w:rsidRPr="00902288" w:rsidRDefault="00902288" w:rsidP="00902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поселок Комарово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- утвержденная 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Местной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поселок Комарово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документ стратегического планирования, определяющий комплекс мероприятий, обоснованных и согласованных по ресурсам, срокам и исполнителям, обеспечивающих эффективное решение приоритетных социально-экономических задач;</w:t>
      </w:r>
    </w:p>
    <w:p w:rsidR="00902288" w:rsidRDefault="00902288" w:rsidP="009022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- инициаторы разработки муниципальной программы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Местная</w:t>
      </w:r>
      <w:proofErr w:type="gramEnd"/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поселок Комарово;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288" w:rsidRPr="00902288" w:rsidRDefault="00902288" w:rsidP="009022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- заказчик муниципальной программы – </w:t>
      </w:r>
      <w:r>
        <w:rPr>
          <w:rFonts w:ascii="Times New Roman" w:eastAsia="Times New Roman" w:hAnsi="Times New Roman" w:cs="Times New Roman"/>
          <w:sz w:val="24"/>
          <w:szCs w:val="24"/>
        </w:rPr>
        <w:t>Местная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 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поселок Комарово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Местная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администрация); </w:t>
      </w:r>
    </w:p>
    <w:p w:rsidR="00902288" w:rsidRDefault="00902288" w:rsidP="009022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- исполнитель муниципальной программы -  </w:t>
      </w:r>
      <w:r>
        <w:rPr>
          <w:rFonts w:ascii="Times New Roman" w:eastAsia="Times New Roman" w:hAnsi="Times New Roman" w:cs="Times New Roman"/>
          <w:sz w:val="24"/>
          <w:szCs w:val="24"/>
        </w:rPr>
        <w:t>Местная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288" w:rsidRPr="00902288" w:rsidRDefault="00902288" w:rsidP="009022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- координатор муниципальной программы – </w:t>
      </w:r>
      <w:r>
        <w:rPr>
          <w:rFonts w:ascii="Times New Roman" w:eastAsia="Times New Roman" w:hAnsi="Times New Roman" w:cs="Times New Roman"/>
          <w:sz w:val="24"/>
          <w:szCs w:val="24"/>
        </w:rPr>
        <w:t>Местная</w:t>
      </w:r>
      <w:r w:rsidRPr="009022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администрация, которая организует взаимодействие участников муниципальной программы при реализации муниципальной программы, обеспечивает разработку, выполнение и при необходимости корректировку муниципальной программы, несет ответственность за реализацию муниципальной программы.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эффективность программы - качественные показатели, характеризующие результаты реализации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целевой индикатор - количественный показатель эффективности реализации Программы, отражающий степень достижения целей и задач конкретной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паспорт программы - документ, содержащий основные характеристики и критерии Программы.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A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разрабатывается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в текущем финансовом году на очередной финансовый </w:t>
      </w:r>
      <w:r w:rsidR="0095680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од, на срок не более одного года.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Конкретные сроки реализации Программы определяются заказчиком при ее формировании в зависимости от решаемых проблем, ожидаемых результатах и ресурсных возможностей.</w:t>
      </w:r>
    </w:p>
    <w:p w:rsidR="003828C6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II. Порядок отбора проблем и внесения предложений  для разработки Программы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Отбор проблем для их программной разработки и решения на местном уровне оп</w:t>
      </w:r>
      <w:r w:rsidR="003C51D4">
        <w:rPr>
          <w:rFonts w:ascii="Times New Roman" w:eastAsia="Times New Roman" w:hAnsi="Times New Roman" w:cs="Times New Roman"/>
          <w:sz w:val="24"/>
          <w:szCs w:val="24"/>
        </w:rPr>
        <w:t>ределяется следующими факторами: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значимость проблемы с учетом приоритетов и целей социально-экономического развития муниципального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F3532B">
        <w:rPr>
          <w:rFonts w:ascii="Times New Roman" w:hAnsi="Times New Roman" w:cs="Times New Roman"/>
          <w:sz w:val="24"/>
          <w:szCs w:val="24"/>
          <w:lang w:eastAsia="ru-RU"/>
        </w:rPr>
        <w:t>Комарово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, соответствие ее решаемым вопросам местного значения;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необходимость дополнительной финансовой поддержки для решения проблемы;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принципиальная новизна и эффективность технических, организационных и иных мероприятий, позволяющих комплексно и на новом уровне решить обозначенную проблему.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 Ин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ициаторами разработки Программы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вправе выступать Муниципальный Совет муниципального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, Местная </w:t>
      </w:r>
      <w:r w:rsidR="002407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24079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="00392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организации, инициативные группы, физические и (или) юридические лица, которые направляют предложения Главе Местной </w:t>
      </w:r>
      <w:r w:rsidR="00BB2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95680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текущего года.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 Предложения должны содержать: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- наименование проблемы, анализ причин ее возникновения, оценку актуальности и значимости для социально-экономического развития муниципального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F3532B">
        <w:rPr>
          <w:rFonts w:ascii="Times New Roman" w:hAnsi="Times New Roman" w:cs="Times New Roman"/>
          <w:sz w:val="24"/>
          <w:szCs w:val="24"/>
          <w:lang w:eastAsia="ru-RU"/>
        </w:rPr>
        <w:t>Комарово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возможные способы решения проблемы, цели и задачи Программы, возможные сроки ее реализации;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основные цели и задачи, которые будут решены в рамках определенной Программы, а также предварительную оценку последствий от реализации программных мероприятий;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сроки разработки Программы, перечень разработчиков, ответственного исполнителя Программы и участников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потребность в финансовых ресурсах, источники (бюджет муниципального образования, субвенция из бюджета Санкт-Петербурга, внебюджетные средства) и способы финансирования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предварительную оценку ожидаемой эффективности и результативности Программы.</w:t>
      </w: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III. Принятие решения о разработке Программы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Разработка программ осуществляется на основании перечня программ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содержит: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а) наименование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б) наименование ответственного исполнителя программы;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2. В случае принятия решения о нецелесообразности разработки Программы издается мотивируемое заключение о причинах отказа и направляется инициатору разработки Программы. </w:t>
      </w:r>
    </w:p>
    <w:p w:rsidR="00E933D6" w:rsidRPr="00431F3A" w:rsidRDefault="00E933D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IV. Разработка Программы, ее экспертиза и утверждение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Заказчик Программы определяет разработчика (разработчиков) Программы и координирует разработку проекта Программы. Для Программ, имеющих более одного исполнителя, определяется главный координатор Программы.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2. Разработчик формирует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, обеспечивает увязку всех программных мероприятий и очередность их проведения с предполагаемыми к освоению объемами финансовых ресурсов.</w:t>
      </w:r>
    </w:p>
    <w:p w:rsidR="008A2DBD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 Программа включает в себя паспорт по форме согласно Приложению № 1 к настояще</w:t>
      </w:r>
      <w:r w:rsidR="008A2DB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1E44">
        <w:rPr>
          <w:rFonts w:ascii="Times New Roman" w:eastAsia="Times New Roman" w:hAnsi="Times New Roman" w:cs="Times New Roman"/>
          <w:sz w:val="24"/>
          <w:szCs w:val="24"/>
        </w:rPr>
        <w:t xml:space="preserve">у Порядку и </w:t>
      </w:r>
      <w:r w:rsidR="008A2DBD">
        <w:rPr>
          <w:rFonts w:ascii="Times New Roman" w:eastAsia="Times New Roman" w:hAnsi="Times New Roman" w:cs="Times New Roman"/>
          <w:sz w:val="24"/>
          <w:szCs w:val="24"/>
        </w:rPr>
        <w:t>следующие разделы:</w:t>
      </w:r>
    </w:p>
    <w:p w:rsidR="003828C6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7"/>
      </w:tblGrid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</w:tr>
    </w:tbl>
    <w:p w:rsidR="00431F3A" w:rsidRDefault="00431F3A" w:rsidP="0038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F3A" w:rsidRPr="00E67CAE" w:rsidRDefault="00E67CAE" w:rsidP="00E933D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C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7E87" w:rsidRPr="00E67CAE">
        <w:rPr>
          <w:rFonts w:ascii="Times New Roman" w:eastAsia="Times New Roman" w:hAnsi="Times New Roman" w:cs="Times New Roman"/>
          <w:sz w:val="24"/>
          <w:szCs w:val="24"/>
        </w:rPr>
        <w:t>. Проекты Программ вместе с проектом местного бюджета на очередной</w:t>
      </w:r>
      <w:r w:rsidR="0090611A" w:rsidRPr="00E67CAE">
        <w:rPr>
          <w:rFonts w:ascii="Times New Roman" w:eastAsia="Times New Roman" w:hAnsi="Times New Roman" w:cs="Times New Roman"/>
          <w:sz w:val="24"/>
          <w:szCs w:val="24"/>
        </w:rPr>
        <w:t xml:space="preserve"> финансовый год направляются в муниципальный совет м</w:t>
      </w:r>
      <w:r w:rsidR="00DD7E87" w:rsidRPr="00E67CAE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поселок </w:t>
      </w:r>
      <w:r w:rsidR="00F3532B" w:rsidRPr="00E67CAE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="00DD7E87" w:rsidRPr="00E67C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F3A" w:rsidRPr="00E67CAE" w:rsidRDefault="00E67CAE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C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7E87" w:rsidRPr="00E67C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1F3A" w:rsidRPr="00E67CAE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подлежит обязательному опубликованию (обнародованию).</w:t>
      </w:r>
    </w:p>
    <w:p w:rsidR="00431F3A" w:rsidRDefault="00E67CAE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CA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1F3A" w:rsidRPr="00E67CAE">
        <w:rPr>
          <w:rFonts w:ascii="Times New Roman" w:eastAsia="Times New Roman" w:hAnsi="Times New Roman" w:cs="Times New Roman"/>
          <w:sz w:val="24"/>
          <w:szCs w:val="24"/>
        </w:rPr>
        <w:t>Внесение изменений в действующую Программу осуществляется в порядке, предусмотренном для ее разработки без изменения назначения Программы.</w:t>
      </w:r>
    </w:p>
    <w:p w:rsidR="00E933D6" w:rsidRDefault="00E933D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V. Финансирование Программы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7B">
        <w:rPr>
          <w:rFonts w:ascii="Times New Roman" w:eastAsia="Times New Roman" w:hAnsi="Times New Roman" w:cs="Times New Roman"/>
          <w:sz w:val="24"/>
          <w:szCs w:val="24"/>
        </w:rPr>
        <w:t>1. Программа реализуется за счет средств бюджета муниципального образования. Для реализации Программ могут привлекаться средства  субвенции из бюджета  Санкт-Петербурга и внебюджетных источников.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Объем финансирования Программы на стадии разработки определяется как прогнозный, с учетом реальных возможностей бюджета  муниципального образования и внебюджетных источников финансирования, и конкретизируется в процессе формирования бюджета на очередной финансовый год.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3. Объем финансирования Программы за счет средств бюджета муниципального образования  в планируемом году утверждается в составе ведомственной структуры расходов  бюджета муниципального образования 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4. Финансирование Программы за счет бюджета осуществляется целевым назначением бюджетных ассигнований в той доле и объемах, в каких они утверждены Решением Муниципального Совета муниципального образования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о бюджете на соответствующий фин</w:t>
      </w:r>
      <w:bookmarkStart w:id="0" w:name="_GoBack"/>
      <w:bookmarkEnd w:id="0"/>
      <w:r w:rsidRPr="00431F3A">
        <w:rPr>
          <w:rFonts w:ascii="Times New Roman" w:eastAsia="Times New Roman" w:hAnsi="Times New Roman" w:cs="Times New Roman"/>
          <w:sz w:val="24"/>
          <w:szCs w:val="24"/>
        </w:rPr>
        <w:t>ансовый год.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5. Внесение изменений в программ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основанием </w:t>
      </w: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проекта Решения Муниципального Совета  муниципального образования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о внесении изменений в бюджет муниципального образования  в соответствии с бюджетным законодательством</w:t>
      </w:r>
      <w:proofErr w:type="gramEnd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6.В ходе исполнения бюджета муниципального образования показатели финансового обеспечения реализации программы, в том числе ее подпрограмм и основных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</w:t>
      </w:r>
      <w:r w:rsidRPr="00BA49F7">
        <w:rPr>
          <w:rFonts w:ascii="Times New Roman" w:eastAsia="Times New Roman" w:hAnsi="Times New Roman" w:cs="Times New Roman"/>
          <w:sz w:val="24"/>
          <w:szCs w:val="24"/>
        </w:rPr>
        <w:t>изменений в сводную бюджетную р</w:t>
      </w:r>
      <w:r w:rsidR="00EB3AFB" w:rsidRPr="00BA49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49F7">
        <w:rPr>
          <w:rFonts w:ascii="Times New Roman" w:eastAsia="Times New Roman" w:hAnsi="Times New Roman" w:cs="Times New Roman"/>
          <w:sz w:val="24"/>
          <w:szCs w:val="24"/>
        </w:rPr>
        <w:t>спи</w:t>
      </w:r>
      <w:r w:rsidR="00EB3AFB" w:rsidRPr="00BA49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49F7">
        <w:rPr>
          <w:rFonts w:ascii="Times New Roman" w:eastAsia="Times New Roman" w:hAnsi="Times New Roman" w:cs="Times New Roman"/>
          <w:sz w:val="24"/>
          <w:szCs w:val="24"/>
        </w:rPr>
        <w:t xml:space="preserve">ь бюджета муниципального образования </w:t>
      </w:r>
      <w:r w:rsidR="00DD7E87" w:rsidRPr="00BA49F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F3532B" w:rsidRPr="00BA49F7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="00DD7E87" w:rsidRPr="00BA49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28C6" w:rsidRPr="00431F3A" w:rsidRDefault="002C7054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54">
        <w:rPr>
          <w:rFonts w:ascii="Times New Roman" w:eastAsia="Times New Roman" w:hAnsi="Times New Roman" w:cs="Times New Roman"/>
          <w:sz w:val="24"/>
          <w:szCs w:val="24"/>
        </w:rPr>
        <w:t>Некоторые мероприятия программы могут осуществляться без финансирования.</w:t>
      </w:r>
    </w:p>
    <w:p w:rsidR="00D918D2" w:rsidRPr="002E637B" w:rsidRDefault="00D918D2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VI. Реализация и контроль исполнения Программ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1. Реализация Программы осуществляется в соответствии с планом реализации Программы, разрабатываемым на очередной финансовый год и содержащим перечень наиболее важных, социально значимых контрольных событий  Программы с указанием их сроков. План реализации программы  формируется ответственным исполнителем </w:t>
      </w:r>
      <w:r w:rsidRPr="003726DE">
        <w:rPr>
          <w:rFonts w:ascii="Times New Roman" w:eastAsia="Times New Roman" w:hAnsi="Times New Roman" w:cs="Times New Roman"/>
          <w:sz w:val="24"/>
          <w:szCs w:val="24"/>
        </w:rPr>
        <w:t xml:space="preserve">не позднее 1 </w:t>
      </w:r>
      <w:r w:rsidR="003726DE" w:rsidRPr="003726D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B96B20">
        <w:rPr>
          <w:rFonts w:ascii="Times New Roman" w:eastAsia="Times New Roman" w:hAnsi="Times New Roman" w:cs="Times New Roman"/>
          <w:sz w:val="24"/>
          <w:szCs w:val="24"/>
        </w:rPr>
        <w:t xml:space="preserve"> текущего финансо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>вого года согласно Приложению № 4</w:t>
      </w:r>
      <w:r w:rsidR="00B96B2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Заказчик Программы осуществляет текущее управление и </w:t>
      </w: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Программы.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Ответственный исполнитель Программы координирует деятельность всех исполнителей (участников) по реализации программных мероприятий и несет ответственность за своевременную и качественную их реализацию.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 Ответственный исполнитель Программы организует ведение отчетности по реализации программных мероприятий.</w:t>
      </w:r>
    </w:p>
    <w:p w:rsidR="00431F3A" w:rsidRPr="00431F3A" w:rsidRDefault="000255D5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тчет о выполнении Программы 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 xml:space="preserve"> (согласно приложению № </w:t>
      </w:r>
      <w:r w:rsidR="006905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Порядку)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за весь период ее реализации предоставляется ответственным исполнителем</w:t>
      </w:r>
      <w:r w:rsidR="0037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ежегодно, </w:t>
      </w:r>
      <w:r w:rsidR="00431F3A" w:rsidRPr="002E637B">
        <w:rPr>
          <w:rFonts w:ascii="Times New Roman" w:eastAsia="Times New Roman" w:hAnsi="Times New Roman" w:cs="Times New Roman"/>
          <w:sz w:val="24"/>
          <w:szCs w:val="24"/>
        </w:rPr>
        <w:t xml:space="preserve">в срок до 15 февраля года, следующего </w:t>
      </w:r>
      <w:proofErr w:type="gramStart"/>
      <w:r w:rsidR="00431F3A" w:rsidRPr="002E63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431F3A" w:rsidRPr="002E637B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8D2" w:rsidRPr="002E637B" w:rsidRDefault="00D918D2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 xml:space="preserve">VII. Порядок </w:t>
      </w:r>
      <w:proofErr w:type="gramStart"/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проведения оценки эффективности реализации Программы</w:t>
      </w:r>
      <w:proofErr w:type="gramEnd"/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lastRenderedPageBreak/>
        <w:t>1. По каждой программе ежегодно проводится оценка эффективности ее реализации. Обязательным условием оценки планируемой эффективности Программы является успешное (полное) выполнение запланированных на период ее реализации целевых индикаторов и показателей Программы, а также мероприятий в установленные сроки. В качестве основных критериев планируемой эффективности реализации Программы применяются: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а) критерии экономической эффективности, учитывающие оценку вклада Программы в экономическое разви</w:t>
      </w:r>
      <w:r w:rsidR="00DD7E87">
        <w:rPr>
          <w:rFonts w:ascii="Times New Roman" w:hAnsi="Times New Roman" w:cs="Times New Roman"/>
          <w:sz w:val="24"/>
          <w:szCs w:val="24"/>
          <w:lang w:eastAsia="ru-RU"/>
        </w:rPr>
        <w:t xml:space="preserve">тие муниципального образования поселок </w:t>
      </w:r>
      <w:r w:rsidR="00F3532B">
        <w:rPr>
          <w:rFonts w:ascii="Times New Roman" w:hAnsi="Times New Roman" w:cs="Times New Roman"/>
          <w:sz w:val="24"/>
          <w:szCs w:val="24"/>
          <w:lang w:eastAsia="ru-RU"/>
        </w:rPr>
        <w:t>Комарово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целом, оценку влияния ожидаемых результатов Программы на различные сферы жизни </w:t>
      </w:r>
      <w:r w:rsidR="00DD7E87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населении 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D7E87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F3532B">
        <w:rPr>
          <w:rFonts w:ascii="Times New Roman" w:hAnsi="Times New Roman" w:cs="Times New Roman"/>
          <w:sz w:val="24"/>
          <w:szCs w:val="24"/>
          <w:lang w:eastAsia="ru-RU"/>
        </w:rPr>
        <w:t>Комарово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. Оценки могут включать как прямые (непосредственные) эффекты от реализации Программы, так и косвенные (внешние) эффекты.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2. Оценка эффективности реализации Программы осуществляется по итогам ее исполнения за отчетный финансовый год в соответствии с Порядком проведения оценки эффективности реализации муниципальных  </w:t>
      </w:r>
      <w:r w:rsidR="008A457C">
        <w:rPr>
          <w:rFonts w:ascii="Times New Roman" w:eastAsia="Times New Roman" w:hAnsi="Times New Roman" w:cs="Times New Roman"/>
          <w:sz w:val="24"/>
          <w:szCs w:val="24"/>
        </w:rPr>
        <w:t>программ согласно Приложению № 3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D918D2" w:rsidRPr="002E637B" w:rsidRDefault="00D918D2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31F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II. Изменение или досрочное прекращение Программ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Основанием для внесения предложений по изменению в Программе или досрочному прекращению Программы являются: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досрочное полное выполнение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отсутствие бюджетных средств на реализацию Программы на очередной финансовый год полностью или частично;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низкая эффективность программных мероприятий;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возникновение иных обстоятельств, препятствующих реализации Программы.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Изменение или досрочное прекращение Программы может инициироваться как заказчиком Программы, так и ее ответственным исполнителем.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3. В случае инициации решения </w:t>
      </w:r>
      <w:r w:rsidR="008A457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досрочном прекращении Программы (независимо от инициатора) ответственным исполнителем Программы направляется на рассмотрение Главе Местной Администрации итоговый отчет о ходе реализации Программы с обоснованием причин ее прекращения.</w:t>
      </w:r>
    </w:p>
    <w:p w:rsidR="00B96B20" w:rsidRPr="00FE1EDD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Решение о сокращении бюджетных ассигнований на реализацию Программы, начиная с очередного финансового года, или о досрочном прекращении ее реализации может быть </w:t>
      </w:r>
      <w:r w:rsidRPr="00D918D2">
        <w:rPr>
          <w:rFonts w:ascii="Times New Roman" w:eastAsia="Times New Roman" w:hAnsi="Times New Roman" w:cs="Times New Roman"/>
          <w:sz w:val="24"/>
          <w:szCs w:val="24"/>
        </w:rPr>
        <w:t>принято не позднее, чем за один месяц до дня вынесения проекта решения о бюджете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на очередной финансовый год на утверждение Муниципального Совета муниципального образования </w:t>
      </w:r>
      <w:r w:rsidR="00615C33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eastAsia="Times New Roman" w:hAnsi="Times New Roman" w:cs="Times New Roman"/>
          <w:sz w:val="24"/>
          <w:szCs w:val="24"/>
        </w:rPr>
        <w:t>Комарово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и при корректировк</w:t>
      </w:r>
      <w:r w:rsidR="00615C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бюджета в текущем финансовом году.</w:t>
      </w:r>
      <w:proofErr w:type="gramEnd"/>
    </w:p>
    <w:p w:rsidR="008A457C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726DE" w:rsidRPr="00D918D2" w:rsidRDefault="003726DE" w:rsidP="00D9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8D2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D918D2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</w:t>
      </w:r>
      <w:proofErr w:type="gramStart"/>
      <w:r w:rsidR="00D918D2">
        <w:rPr>
          <w:rFonts w:ascii="Times New Roman" w:eastAsia="Times New Roman" w:hAnsi="Times New Roman" w:cs="Times New Roman"/>
          <w:b/>
          <w:sz w:val="24"/>
          <w:szCs w:val="24"/>
        </w:rPr>
        <w:t>проведения оценки эффективности реализации программ</w:t>
      </w:r>
      <w:proofErr w:type="gramEnd"/>
    </w:p>
    <w:p w:rsidR="003726DE" w:rsidRDefault="003726DE" w:rsidP="00D918D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ежегодной оценки эффективности реализации программ муниципального образования поселок Комарово, позволяющие оценить степень достижения планируемых целей и задач программы, исходя из реально полученных (достигнутых) конечных и/или промежуточных результатов как по отдельным мероприятиям, так и по программе в целом. </w:t>
      </w:r>
    </w:p>
    <w:p w:rsidR="003726DE" w:rsidRDefault="003726DE" w:rsidP="00D91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Оценка эффективности программ является составной частью отчета о ходе реализации программ. </w:t>
      </w:r>
    </w:p>
    <w:p w:rsidR="003726DE" w:rsidRDefault="003726DE" w:rsidP="00D91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По  результатам  оценки  эффективности  реализации  программы  Местной администрацией муниципального образования посёлок Комарово не  позднее  чем  за один месяц до дня внесения проекта решения о бюджете в представительный орган может быть принято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сокращении начиная с очередного финансового года бюджетных ассигнований на реализацию программы или о досрочном прекращении ее реализации. </w:t>
      </w:r>
    </w:p>
    <w:p w:rsidR="003726DE" w:rsidRDefault="003726DE" w:rsidP="00D918D2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Оценка эффективности реализации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3726DE" w:rsidRDefault="003726DE" w:rsidP="00D918D2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 Оценка эффективности реализации программ ежегодно осуществляется финансово-экономическим отделом </w:t>
      </w:r>
      <w:r w:rsidRPr="00383EA7">
        <w:rPr>
          <w:rFonts w:ascii="Times New Roman" w:hAnsi="Times New Roman" w:cs="Times New Roman"/>
          <w:b w:val="0"/>
        </w:rPr>
        <w:t>Местной администрации</w:t>
      </w:r>
      <w:r>
        <w:rPr>
          <w:rFonts w:ascii="Times New Roman" w:hAnsi="Times New Roman" w:cs="Times New Roman"/>
          <w:b w:val="0"/>
        </w:rPr>
        <w:t xml:space="preserve"> на основе годовых отчетов о ходе реализации и об оценке эффективности программы ответственных исполнителей программ.</w:t>
      </w:r>
    </w:p>
    <w:p w:rsidR="003726DE" w:rsidRDefault="003726DE" w:rsidP="00D918D2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 Методика оценки эффективности реализации программы учитывает необходимость проведения оценок: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1) степени достижения целей и решения задач программы. 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СДЦ =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СДЦ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n</m:t>
            </m:r>
          </m:den>
        </m:f>
        <w:proofErr w:type="gramStart"/>
      </m:oMath>
      <w:r>
        <w:rPr>
          <w:rFonts w:ascii="Times New Roman" w:hAnsi="Times New Roman" w:cs="Times New Roman"/>
          <w:b w:val="0"/>
        </w:rPr>
        <w:t xml:space="preserve"> ,</w:t>
      </w:r>
      <w:proofErr w:type="gramEnd"/>
      <w:r>
        <w:rPr>
          <w:rFonts w:ascii="Times New Roman" w:hAnsi="Times New Roman" w:cs="Times New Roman"/>
          <w:b w:val="0"/>
        </w:rPr>
        <w:t xml:space="preserve"> где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СДЦ - степень достижения целей (решения задач программы);</w:t>
      </w:r>
    </w:p>
    <w:p w:rsidR="003726DE" w:rsidRDefault="000D23D1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3726DE">
        <w:rPr>
          <w:rFonts w:ascii="Times New Roman" w:hAnsi="Times New Roman" w:cs="Times New Roman"/>
          <w:b w:val="0"/>
        </w:rPr>
        <w:t xml:space="preserve"> - степень достижения </w:t>
      </w:r>
      <w:r w:rsidR="003726DE">
        <w:rPr>
          <w:rFonts w:ascii="Times New Roman" w:hAnsi="Times New Roman" w:cs="Times New Roman"/>
          <w:b w:val="0"/>
          <w:lang w:val="en-US"/>
        </w:rPr>
        <w:t>i</w:t>
      </w:r>
      <w:r w:rsidR="003726DE"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программы;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- </w:t>
      </w:r>
      <w:proofErr w:type="gramStart"/>
      <w:r>
        <w:rPr>
          <w:rFonts w:ascii="Times New Roman" w:hAnsi="Times New Roman" w:cs="Times New Roman"/>
          <w:b w:val="0"/>
        </w:rPr>
        <w:t>количество</w:t>
      </w:r>
      <w:proofErr w:type="gramEnd"/>
      <w:r>
        <w:rPr>
          <w:rFonts w:ascii="Times New Roman" w:hAnsi="Times New Roman" w:cs="Times New Roman"/>
          <w:b w:val="0"/>
        </w:rPr>
        <w:t xml:space="preserve"> индикаторов (показателей) программы.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Степень достижения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 (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>
        <w:rPr>
          <w:rFonts w:ascii="Times New Roman" w:hAnsi="Times New Roman" w:cs="Times New Roman"/>
          <w:b w:val="0"/>
        </w:rPr>
        <w:t>) может рассчитываться по формуле:</w:t>
      </w:r>
    </w:p>
    <w:p w:rsidR="003726DE" w:rsidRDefault="000D23D1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3726DE">
        <w:rPr>
          <w:rFonts w:ascii="Times New Roman" w:hAnsi="Times New Roman" w:cs="Times New Roman"/>
          <w:b w:val="0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</m:oMath>
      <w:r w:rsidR="003726DE">
        <w:rPr>
          <w:rFonts w:ascii="Times New Roman" w:hAnsi="Times New Roman" w:cs="Times New Roman"/>
          <w:b w:val="0"/>
        </w:rPr>
        <w:t>, где</w:t>
      </w:r>
    </w:p>
    <w:p w:rsidR="003726DE" w:rsidRDefault="000D23D1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ЗФ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</m:oMath>
      <w:r w:rsidR="003726DE">
        <w:rPr>
          <w:rFonts w:ascii="Times New Roman" w:hAnsi="Times New Roman" w:cs="Times New Roman"/>
          <w:b w:val="0"/>
        </w:rPr>
        <w:t xml:space="preserve"> - фактическое значение </w:t>
      </w:r>
      <w:r w:rsidR="003726DE">
        <w:rPr>
          <w:rFonts w:ascii="Times New Roman" w:hAnsi="Times New Roman" w:cs="Times New Roman"/>
          <w:b w:val="0"/>
          <w:lang w:val="en-US"/>
        </w:rPr>
        <w:t>i</w:t>
      </w:r>
      <w:r w:rsidR="003726DE"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программы;</w:t>
      </w:r>
    </w:p>
    <w:p w:rsidR="003726DE" w:rsidRDefault="000D23D1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ЗП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</m:oMath>
      <w:r w:rsidR="003726DE">
        <w:rPr>
          <w:rFonts w:ascii="Times New Roman" w:hAnsi="Times New Roman" w:cs="Times New Roman"/>
          <w:b w:val="0"/>
        </w:rPr>
        <w:t xml:space="preserve"> - плановое значение </w:t>
      </w:r>
      <w:r w:rsidR="003726DE">
        <w:rPr>
          <w:rFonts w:ascii="Times New Roman" w:hAnsi="Times New Roman" w:cs="Times New Roman"/>
          <w:b w:val="0"/>
          <w:lang w:val="en-US"/>
        </w:rPr>
        <w:t>i</w:t>
      </w:r>
      <w:r w:rsidR="003726DE"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  (для индикаторов (показателей), желаемой тенденцией развития которых является рост значений) или</w:t>
      </w:r>
    </w:p>
    <w:p w:rsidR="003726DE" w:rsidRDefault="000D23D1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3726DE">
        <w:rPr>
          <w:rFonts w:ascii="Times New Roman" w:hAnsi="Times New Roman" w:cs="Times New Roman"/>
          <w:b w:val="0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</m:oMath>
      <w:r w:rsidR="003726DE">
        <w:rPr>
          <w:rFonts w:ascii="Times New Roman" w:hAnsi="Times New Roman" w:cs="Times New Roman"/>
          <w:b w:val="0"/>
        </w:rPr>
        <w:t>, где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(для целевых индикаторов (показателей), желаемой тенденцией развития которых является снижение значений);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2) степени соответствия запланированному уровню затрат и эффективности использования средств, направленных на реализацию программы.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УФ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</w:rPr>
              <m:t>ФФ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</w:rPr>
              <m:t>ФП</m:t>
            </m:r>
          </m:den>
        </m:f>
      </m:oMath>
      <w:r>
        <w:rPr>
          <w:rFonts w:ascii="Times New Roman" w:hAnsi="Times New Roman" w:cs="Times New Roman"/>
          <w:b w:val="0"/>
        </w:rPr>
        <w:t>, где: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УФ - уровень финансирования реализации программы;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ФФ - фактический объем расходов на реализацию программы за отчетный год;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ФП – плановый объем расходов на реализацию программы  в отчетном году.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 Эффективность реализации программы (ЭП) рассчитывается по следующей формуле:</w:t>
      </w: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3726DE" w:rsidRDefault="003726DE" w:rsidP="00D918D2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ЭП = </w:t>
      </w:r>
      <m:oMath>
        <m:r>
          <m:rPr>
            <m:sty m:val="bi"/>
          </m:rPr>
          <w:rPr>
            <w:rFonts w:ascii="Cambria Math" w:hAnsi="Times New Roman" w:cs="Times New Roman"/>
          </w:rPr>
          <m:t>СДП×УФ</m:t>
        </m:r>
        <m:r>
          <m:rPr>
            <m:sty m:val="bi"/>
          </m:rPr>
          <w:rPr>
            <w:rFonts w:ascii="Cambria Math" w:hAnsi="Times New Roman" w:cs="Times New Roman"/>
          </w:rPr>
          <m:t>.</m:t>
        </m:r>
      </m:oMath>
    </w:p>
    <w:p w:rsidR="003726DE" w:rsidRDefault="003726DE" w:rsidP="003726DE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6. По результатам ежегодной оценки эффективности реализации программ </w:t>
      </w:r>
      <w:r w:rsidRPr="00383EA7">
        <w:rPr>
          <w:rFonts w:ascii="Times New Roman" w:hAnsi="Times New Roman" w:cs="Times New Roman"/>
          <w:b w:val="0"/>
        </w:rPr>
        <w:t>финансово-экономический отдел Местной администрации</w:t>
      </w:r>
      <w:r>
        <w:rPr>
          <w:rFonts w:ascii="Times New Roman" w:hAnsi="Times New Roman" w:cs="Times New Roman"/>
          <w:b w:val="0"/>
        </w:rPr>
        <w:t xml:space="preserve"> составляет рейтинг эффективности программ в отчетном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4"/>
        <w:gridCol w:w="5663"/>
      </w:tblGrid>
      <w:tr w:rsidR="003726DE" w:rsidTr="00372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lastRenderedPageBreak/>
              <w:t>Уровень эффективности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Численное значение эффективности реализации программы (ЭП)</w:t>
            </w:r>
          </w:p>
        </w:tc>
      </w:tr>
      <w:tr w:rsidR="003726DE" w:rsidTr="00372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Неэффективная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менее 0,5</w:t>
            </w:r>
          </w:p>
        </w:tc>
      </w:tr>
      <w:tr w:rsidR="003726DE" w:rsidTr="00372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0,5 - 0,79</w:t>
            </w:r>
          </w:p>
        </w:tc>
      </w:tr>
      <w:tr w:rsidR="003726DE" w:rsidTr="00372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0,8 - 1</w:t>
            </w:r>
          </w:p>
        </w:tc>
      </w:tr>
      <w:tr w:rsidR="003726DE" w:rsidTr="00372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Высокоэффективная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6DE" w:rsidRDefault="003726DE" w:rsidP="003726DE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более 1</w:t>
            </w:r>
          </w:p>
        </w:tc>
      </w:tr>
    </w:tbl>
    <w:p w:rsidR="003726DE" w:rsidRDefault="003726DE" w:rsidP="003726DE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A84" w:rsidRDefault="00181A84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81A84" w:rsidRDefault="00181A84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431F3A" w:rsidRPr="0043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C6" w:rsidRPr="003828C6" w:rsidRDefault="00431F3A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3EE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3828C6" w:rsidRPr="003828C6">
        <w:rPr>
          <w:rFonts w:ascii="Times New Roman" w:hAnsi="Times New Roman" w:cs="Times New Roman"/>
          <w:sz w:val="24"/>
          <w:szCs w:val="24"/>
        </w:rPr>
        <w:t xml:space="preserve">разработки,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3828C6" w:rsidRPr="00383EA7" w:rsidRDefault="003828C6" w:rsidP="003828C6">
      <w:pPr>
        <w:pStyle w:val="a7"/>
        <w:jc w:val="right"/>
        <w:rPr>
          <w:rFonts w:ascii="Times New Roman" w:hAnsi="Times New Roman" w:cs="Times New Roman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hAnsi="Times New Roman" w:cs="Times New Roman"/>
          <w:sz w:val="24"/>
          <w:szCs w:val="24"/>
        </w:rPr>
        <w:t>Комарово</w:t>
      </w:r>
    </w:p>
    <w:p w:rsidR="00431F3A" w:rsidRPr="00383EA7" w:rsidRDefault="00431F3A" w:rsidP="00383EA7">
      <w:pPr>
        <w:pStyle w:val="a7"/>
        <w:jc w:val="right"/>
        <w:rPr>
          <w:rFonts w:ascii="Times New Roman" w:hAnsi="Times New Roman" w:cs="Times New Roman"/>
        </w:rPr>
      </w:pPr>
    </w:p>
    <w:p w:rsidR="00431F3A" w:rsidRPr="00383EA7" w:rsidRDefault="00431F3A" w:rsidP="00383EA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1F3A" w:rsidRDefault="00431F3A" w:rsidP="00383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EA7">
        <w:rPr>
          <w:rFonts w:ascii="Times New Roman" w:hAnsi="Times New Roman" w:cs="Times New Roman"/>
          <w:sz w:val="24"/>
          <w:szCs w:val="24"/>
        </w:rPr>
        <w:t>ПАСПОРТ</w:t>
      </w:r>
    </w:p>
    <w:p w:rsidR="003828C6" w:rsidRPr="00383EA7" w:rsidRDefault="003828C6" w:rsidP="00383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7"/>
        <w:gridCol w:w="3366"/>
      </w:tblGrid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392D36">
        <w:tc>
          <w:tcPr>
            <w:tcW w:w="6487" w:type="dxa"/>
          </w:tcPr>
          <w:p w:rsidR="003828C6" w:rsidRPr="00431F3A" w:rsidRDefault="003828C6" w:rsidP="0039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3366" w:type="dxa"/>
          </w:tcPr>
          <w:p w:rsidR="003828C6" w:rsidRPr="00431F3A" w:rsidRDefault="003828C6" w:rsidP="0039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F3A" w:rsidRDefault="00431F3A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438" w:rsidRDefault="00391438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383EA7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3EE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3828C6">
        <w:rPr>
          <w:rFonts w:ascii="Times New Roman" w:hAnsi="Times New Roman" w:cs="Times New Roman"/>
          <w:sz w:val="24"/>
          <w:szCs w:val="24"/>
        </w:rPr>
        <w:t xml:space="preserve">разработки,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3828C6" w:rsidRPr="00383EA7" w:rsidRDefault="003828C6" w:rsidP="003828C6">
      <w:pPr>
        <w:pStyle w:val="a7"/>
        <w:jc w:val="right"/>
        <w:rPr>
          <w:rFonts w:ascii="Times New Roman" w:hAnsi="Times New Roman" w:cs="Times New Roman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F3532B">
        <w:rPr>
          <w:rFonts w:ascii="Times New Roman" w:hAnsi="Times New Roman" w:cs="Times New Roman"/>
          <w:sz w:val="24"/>
          <w:szCs w:val="24"/>
        </w:rPr>
        <w:t>Комарово</w:t>
      </w:r>
    </w:p>
    <w:p w:rsidR="003828C6" w:rsidRDefault="003828C6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ОТЧЕТ  О ВЫПОЛНЕНИИ ПРОГРАММЫ</w:t>
      </w: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ЗА_____________________________</w:t>
      </w: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1F3A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459" w:type="dxa"/>
        <w:tblLook w:val="04A0"/>
      </w:tblPr>
      <w:tblGrid>
        <w:gridCol w:w="1454"/>
        <w:gridCol w:w="1226"/>
        <w:gridCol w:w="692"/>
        <w:gridCol w:w="691"/>
        <w:gridCol w:w="594"/>
        <w:gridCol w:w="594"/>
        <w:gridCol w:w="594"/>
        <w:gridCol w:w="594"/>
        <w:gridCol w:w="1340"/>
        <w:gridCol w:w="543"/>
        <w:gridCol w:w="579"/>
        <w:gridCol w:w="1152"/>
        <w:gridCol w:w="579"/>
      </w:tblGrid>
      <w:tr w:rsidR="00431F3A" w:rsidRPr="00431F3A" w:rsidTr="00DD7E87">
        <w:trPr>
          <w:trHeight w:val="184"/>
        </w:trPr>
        <w:tc>
          <w:tcPr>
            <w:tcW w:w="1766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Цели, задачи, наименование мероприятий</w:t>
            </w:r>
          </w:p>
        </w:tc>
        <w:tc>
          <w:tcPr>
            <w:tcW w:w="1226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759" w:type="dxa"/>
            <w:gridSpan w:val="6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Финансовые  затраты, тыс. руб.</w:t>
            </w:r>
          </w:p>
        </w:tc>
        <w:tc>
          <w:tcPr>
            <w:tcW w:w="3881" w:type="dxa"/>
            <w:gridSpan w:val="5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431F3A" w:rsidRPr="00431F3A" w:rsidTr="00DD7E87">
        <w:trPr>
          <w:trHeight w:val="184"/>
        </w:trPr>
        <w:tc>
          <w:tcPr>
            <w:tcW w:w="176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2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Утвержденный план</w:t>
            </w:r>
          </w:p>
        </w:tc>
        <w:tc>
          <w:tcPr>
            <w:tcW w:w="1188" w:type="dxa"/>
            <w:gridSpan w:val="2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188" w:type="dxa"/>
            <w:gridSpan w:val="2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340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3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579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52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уточненный</w:t>
            </w:r>
          </w:p>
        </w:tc>
        <w:tc>
          <w:tcPr>
            <w:tcW w:w="267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431F3A" w:rsidRPr="00431F3A" w:rsidTr="00DD7E87">
        <w:trPr>
          <w:trHeight w:val="248"/>
        </w:trPr>
        <w:tc>
          <w:tcPr>
            <w:tcW w:w="176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бюд-жет-ные</w:t>
            </w:r>
            <w:proofErr w:type="spellEnd"/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вне-бюд-жет-ные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бюд-жет-ные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вне-бюд-жет-ные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бюд-жет-ные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вне-бюд-жет-ные</w:t>
            </w:r>
            <w:proofErr w:type="spellEnd"/>
          </w:p>
        </w:tc>
        <w:tc>
          <w:tcPr>
            <w:tcW w:w="1340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31F3A" w:rsidRPr="00431F3A" w:rsidTr="00DD7E87">
        <w:tc>
          <w:tcPr>
            <w:tcW w:w="10632" w:type="dxa"/>
            <w:gridSpan w:val="13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</w:tr>
      <w:tr w:rsidR="00431F3A" w:rsidRPr="00431F3A" w:rsidTr="00DD7E87">
        <w:tc>
          <w:tcPr>
            <w:tcW w:w="10632" w:type="dxa"/>
            <w:gridSpan w:val="13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A502B" w:rsidRDefault="009A502B">
      <w:pPr>
        <w:sectPr w:rsidR="009A502B" w:rsidSect="00DD7E87">
          <w:footerReference w:type="default" r:id="rId10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DD7E87" w:rsidRPr="009A502B" w:rsidRDefault="00DD7E87">
      <w:pPr>
        <w:rPr>
          <w:rFonts w:ascii="Times New Roman" w:hAnsi="Times New Roman" w:cs="Times New Roman"/>
          <w:sz w:val="24"/>
          <w:szCs w:val="24"/>
        </w:rPr>
      </w:pPr>
    </w:p>
    <w:sectPr w:rsidR="00DD7E87" w:rsidRPr="009A502B" w:rsidSect="009A502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DE" w:rsidRDefault="003726DE" w:rsidP="007477D6">
      <w:pPr>
        <w:spacing w:after="0" w:line="240" w:lineRule="auto"/>
      </w:pPr>
      <w:r>
        <w:separator/>
      </w:r>
    </w:p>
  </w:endnote>
  <w:endnote w:type="continuationSeparator" w:id="1">
    <w:p w:rsidR="003726DE" w:rsidRDefault="003726DE" w:rsidP="0074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DE" w:rsidRDefault="003726DE">
    <w:pPr>
      <w:pStyle w:val="aa"/>
      <w:jc w:val="right"/>
    </w:pPr>
  </w:p>
  <w:p w:rsidR="003726DE" w:rsidRDefault="003726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DE" w:rsidRDefault="003726DE" w:rsidP="007477D6">
      <w:pPr>
        <w:spacing w:after="0" w:line="240" w:lineRule="auto"/>
      </w:pPr>
      <w:r>
        <w:separator/>
      </w:r>
    </w:p>
  </w:footnote>
  <w:footnote w:type="continuationSeparator" w:id="1">
    <w:p w:rsidR="003726DE" w:rsidRDefault="003726DE" w:rsidP="0074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243"/>
    <w:multiLevelType w:val="hybridMultilevel"/>
    <w:tmpl w:val="E4FAFCCE"/>
    <w:lvl w:ilvl="0" w:tplc="062E7B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5C067DF"/>
    <w:multiLevelType w:val="hybridMultilevel"/>
    <w:tmpl w:val="2DEE58F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73B33A3"/>
    <w:multiLevelType w:val="hybridMultilevel"/>
    <w:tmpl w:val="7496417A"/>
    <w:lvl w:ilvl="0" w:tplc="CF9C09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E214529"/>
    <w:multiLevelType w:val="hybridMultilevel"/>
    <w:tmpl w:val="0FBC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52352"/>
    <w:multiLevelType w:val="hybridMultilevel"/>
    <w:tmpl w:val="7B6EA6AC"/>
    <w:lvl w:ilvl="0" w:tplc="6D8C1B2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4106F63"/>
    <w:multiLevelType w:val="hybridMultilevel"/>
    <w:tmpl w:val="FBF23A4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61BB0520"/>
    <w:multiLevelType w:val="hybridMultilevel"/>
    <w:tmpl w:val="02920FEA"/>
    <w:lvl w:ilvl="0" w:tplc="0492ACEC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A3359"/>
    <w:multiLevelType w:val="hybridMultilevel"/>
    <w:tmpl w:val="F5E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F3A"/>
    <w:rsid w:val="00000B8D"/>
    <w:rsid w:val="00013EE3"/>
    <w:rsid w:val="000255D5"/>
    <w:rsid w:val="00034157"/>
    <w:rsid w:val="0003744B"/>
    <w:rsid w:val="00066F25"/>
    <w:rsid w:val="00093FE6"/>
    <w:rsid w:val="000C18C2"/>
    <w:rsid w:val="000D23D1"/>
    <w:rsid w:val="00116FA6"/>
    <w:rsid w:val="00143006"/>
    <w:rsid w:val="00144B01"/>
    <w:rsid w:val="00181A84"/>
    <w:rsid w:val="00196E8C"/>
    <w:rsid w:val="001D7EAE"/>
    <w:rsid w:val="001F10D5"/>
    <w:rsid w:val="00214761"/>
    <w:rsid w:val="00240792"/>
    <w:rsid w:val="00246235"/>
    <w:rsid w:val="0026276F"/>
    <w:rsid w:val="00282A7D"/>
    <w:rsid w:val="002C7054"/>
    <w:rsid w:val="002D434B"/>
    <w:rsid w:val="002E637B"/>
    <w:rsid w:val="00360CD3"/>
    <w:rsid w:val="003726DE"/>
    <w:rsid w:val="003828C6"/>
    <w:rsid w:val="00383EA7"/>
    <w:rsid w:val="003877DF"/>
    <w:rsid w:val="00391438"/>
    <w:rsid w:val="00392D36"/>
    <w:rsid w:val="003A561A"/>
    <w:rsid w:val="003C1BA8"/>
    <w:rsid w:val="003C51D4"/>
    <w:rsid w:val="003D3DC2"/>
    <w:rsid w:val="00404E09"/>
    <w:rsid w:val="004206DE"/>
    <w:rsid w:val="00431F3A"/>
    <w:rsid w:val="00454B80"/>
    <w:rsid w:val="00482E16"/>
    <w:rsid w:val="004944C2"/>
    <w:rsid w:val="004A574B"/>
    <w:rsid w:val="004D17EF"/>
    <w:rsid w:val="005D04B5"/>
    <w:rsid w:val="005D4037"/>
    <w:rsid w:val="005F02C4"/>
    <w:rsid w:val="005F102A"/>
    <w:rsid w:val="00615C33"/>
    <w:rsid w:val="00620ABB"/>
    <w:rsid w:val="00626833"/>
    <w:rsid w:val="00657D88"/>
    <w:rsid w:val="00661E10"/>
    <w:rsid w:val="00687992"/>
    <w:rsid w:val="00690510"/>
    <w:rsid w:val="006D5E95"/>
    <w:rsid w:val="006D6281"/>
    <w:rsid w:val="006F1E44"/>
    <w:rsid w:val="00702D3E"/>
    <w:rsid w:val="00707CEF"/>
    <w:rsid w:val="00715ADB"/>
    <w:rsid w:val="00715E95"/>
    <w:rsid w:val="00727903"/>
    <w:rsid w:val="007477D6"/>
    <w:rsid w:val="00757454"/>
    <w:rsid w:val="008134B4"/>
    <w:rsid w:val="00885B84"/>
    <w:rsid w:val="008A2DBD"/>
    <w:rsid w:val="008A457C"/>
    <w:rsid w:val="00902288"/>
    <w:rsid w:val="0090611A"/>
    <w:rsid w:val="00952735"/>
    <w:rsid w:val="00956808"/>
    <w:rsid w:val="00971CCF"/>
    <w:rsid w:val="009A502B"/>
    <w:rsid w:val="00AD0FE1"/>
    <w:rsid w:val="00B31246"/>
    <w:rsid w:val="00B337C8"/>
    <w:rsid w:val="00B701A3"/>
    <w:rsid w:val="00B96B20"/>
    <w:rsid w:val="00BA49F7"/>
    <w:rsid w:val="00BB2AA9"/>
    <w:rsid w:val="00CC4C5B"/>
    <w:rsid w:val="00CD05F0"/>
    <w:rsid w:val="00CD74DB"/>
    <w:rsid w:val="00D052FC"/>
    <w:rsid w:val="00D06A6B"/>
    <w:rsid w:val="00D40938"/>
    <w:rsid w:val="00D918D2"/>
    <w:rsid w:val="00D96CC0"/>
    <w:rsid w:val="00D976B9"/>
    <w:rsid w:val="00DA05C0"/>
    <w:rsid w:val="00DB3A17"/>
    <w:rsid w:val="00DD7E87"/>
    <w:rsid w:val="00DF4888"/>
    <w:rsid w:val="00E44CE6"/>
    <w:rsid w:val="00E64FB1"/>
    <w:rsid w:val="00E67CAE"/>
    <w:rsid w:val="00E933D6"/>
    <w:rsid w:val="00E96743"/>
    <w:rsid w:val="00EB3AFB"/>
    <w:rsid w:val="00EE6BD1"/>
    <w:rsid w:val="00F169AC"/>
    <w:rsid w:val="00F3532B"/>
    <w:rsid w:val="00F70454"/>
    <w:rsid w:val="00FE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8C"/>
  </w:style>
  <w:style w:type="paragraph" w:styleId="1">
    <w:name w:val="heading 1"/>
    <w:basedOn w:val="a"/>
    <w:next w:val="a"/>
    <w:link w:val="10"/>
    <w:uiPriority w:val="99"/>
    <w:qFormat/>
    <w:rsid w:val="007477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F3A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431F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31F3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431F3A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7D6"/>
  </w:style>
  <w:style w:type="paragraph" w:styleId="aa">
    <w:name w:val="footer"/>
    <w:basedOn w:val="a"/>
    <w:link w:val="ab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7D6"/>
  </w:style>
  <w:style w:type="character" w:customStyle="1" w:styleId="10">
    <w:name w:val="Заголовок 1 Знак"/>
    <w:basedOn w:val="a0"/>
    <w:link w:val="1"/>
    <w:uiPriority w:val="99"/>
    <w:rsid w:val="007477D6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7D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93FE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D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47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arovo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6385-2D86-43D1-9CA5-ECEBBEAF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user</cp:lastModifiedBy>
  <cp:revision>10</cp:revision>
  <cp:lastPrinted>2020-10-12T06:34:00Z</cp:lastPrinted>
  <dcterms:created xsi:type="dcterms:W3CDTF">2020-09-25T10:12:00Z</dcterms:created>
  <dcterms:modified xsi:type="dcterms:W3CDTF">2020-10-12T06:40:00Z</dcterms:modified>
</cp:coreProperties>
</file>