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Pr="008808A5" w:rsidRDefault="00151D86" w:rsidP="00FD1CC2">
      <w:pPr>
        <w:pStyle w:val="a4"/>
        <w:jc w:val="center"/>
        <w:rPr>
          <w:b/>
        </w:rPr>
      </w:pPr>
      <w:r w:rsidRPr="008808A5">
        <w:rPr>
          <w:b/>
        </w:rPr>
        <w:t>Заключение</w:t>
      </w:r>
    </w:p>
    <w:p w:rsidR="00F10022" w:rsidRPr="008808A5" w:rsidRDefault="00151D86" w:rsidP="00FD1CC2">
      <w:pPr>
        <w:pStyle w:val="a4"/>
        <w:jc w:val="center"/>
        <w:rPr>
          <w:b/>
        </w:rPr>
      </w:pPr>
      <w:r w:rsidRPr="008808A5">
        <w:rPr>
          <w:b/>
        </w:rPr>
        <w:t xml:space="preserve">о результатах публичных слушаний </w:t>
      </w:r>
    </w:p>
    <w:p w:rsidR="00F10022" w:rsidRPr="008808A5" w:rsidRDefault="00151D86" w:rsidP="00FD1CC2">
      <w:pPr>
        <w:pStyle w:val="a4"/>
        <w:jc w:val="center"/>
        <w:rPr>
          <w:b/>
        </w:rPr>
      </w:pPr>
      <w:r w:rsidRPr="008808A5">
        <w:rPr>
          <w:b/>
        </w:rPr>
        <w:t xml:space="preserve">по </w:t>
      </w:r>
      <w:r w:rsidR="00F10022" w:rsidRPr="008808A5">
        <w:rPr>
          <w:b/>
        </w:rPr>
        <w:t xml:space="preserve">отчету исполнения бюджета муниципального образования </w:t>
      </w:r>
    </w:p>
    <w:p w:rsidR="00151D86" w:rsidRPr="008808A5" w:rsidRDefault="005062D5" w:rsidP="00FD1CC2">
      <w:pPr>
        <w:pStyle w:val="a4"/>
        <w:jc w:val="center"/>
        <w:rPr>
          <w:b/>
        </w:rPr>
      </w:pPr>
      <w:r w:rsidRPr="008808A5">
        <w:rPr>
          <w:b/>
        </w:rPr>
        <w:t>поселок Комарово за 2017</w:t>
      </w:r>
      <w:r w:rsidR="00F10022" w:rsidRPr="008808A5">
        <w:rPr>
          <w:b/>
        </w:rPr>
        <w:t xml:space="preserve"> год</w:t>
      </w:r>
    </w:p>
    <w:p w:rsidR="00151D86" w:rsidRPr="008808A5" w:rsidRDefault="005062D5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 w:rsidRPr="008808A5">
        <w:rPr>
          <w:rFonts w:ascii="Times New Roman" w:hAnsi="Times New Roman" w:cs="Times New Roman"/>
          <w:sz w:val="24"/>
          <w:szCs w:val="24"/>
        </w:rPr>
        <w:t>18.04.2018</w:t>
      </w:r>
      <w:r w:rsidR="00501700" w:rsidRPr="008808A5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60"/>
        <w:gridCol w:w="5244"/>
        <w:gridCol w:w="3793"/>
      </w:tblGrid>
      <w:tr w:rsidR="00151D86" w:rsidRPr="008808A5" w:rsidTr="003247B2">
        <w:tc>
          <w:tcPr>
            <w:tcW w:w="534" w:type="dxa"/>
          </w:tcPr>
          <w:p w:rsidR="00151D86" w:rsidRPr="008808A5" w:rsidRDefault="00151D86" w:rsidP="00151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8808A5" w:rsidRDefault="00151D86" w:rsidP="00151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8808A5" w:rsidRDefault="00151D86" w:rsidP="00151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151D86" w:rsidRPr="008808A5" w:rsidTr="005062D5">
        <w:trPr>
          <w:trHeight w:val="3705"/>
        </w:trPr>
        <w:tc>
          <w:tcPr>
            <w:tcW w:w="534" w:type="dxa"/>
          </w:tcPr>
          <w:p w:rsidR="00151D86" w:rsidRPr="008808A5" w:rsidRDefault="00151D86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062D5" w:rsidRPr="008808A5" w:rsidRDefault="00795798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ВОПРОС 1:</w:t>
            </w:r>
            <w:r w:rsidR="005062D5" w:rsidRPr="008808A5">
              <w:rPr>
                <w:rFonts w:ascii="Times New Roman" w:hAnsi="Times New Roman" w:cs="Times New Roman"/>
                <w:b/>
                <w:sz w:val="24"/>
                <w:szCs w:val="24"/>
              </w:rPr>
              <w:t>Слободин В.В.</w:t>
            </w:r>
          </w:p>
          <w:p w:rsidR="005062D5" w:rsidRPr="008808A5" w:rsidRDefault="00F10022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D5" w:rsidRPr="008808A5">
              <w:rPr>
                <w:rFonts w:ascii="Times New Roman" w:hAnsi="Times New Roman" w:cs="Times New Roman"/>
                <w:sz w:val="24"/>
                <w:szCs w:val="24"/>
              </w:rPr>
              <w:t>МА МО Комарово заключило муниципальный контракт №0172300008516000025 от 19.12.2016г. на уборку территорий внутриквартального озеленения во внутригородском муниципальном образовании Санкт-Петербурга поселок Комарово в 2017 году</w:t>
            </w:r>
            <w:proofErr w:type="gramStart"/>
            <w:r w:rsidR="005062D5"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062D5" w:rsidRPr="008808A5">
              <w:rPr>
                <w:rFonts w:ascii="Times New Roman" w:hAnsi="Times New Roman" w:cs="Times New Roman"/>
                <w:sz w:val="24"/>
                <w:szCs w:val="24"/>
              </w:rPr>
              <w:t>Прошу  сообщить (с разбивкой по месяцам) сколько денежных средств( в рублях) израсходовано  и какие конкретно работы выполнены в сквере ,находящемся в квартале ,ограниченном улицами Цветочная ,Громыхалова ,Выборгская ,Юрия Германа.</w:t>
            </w:r>
          </w:p>
          <w:p w:rsidR="00F10022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По каким улицам выполнялись указанные работы?</w:t>
            </w:r>
          </w:p>
        </w:tc>
        <w:tc>
          <w:tcPr>
            <w:tcW w:w="3793" w:type="dxa"/>
          </w:tcPr>
          <w:p w:rsidR="00151D86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</w:t>
            </w:r>
            <w:r w:rsidR="008808A5" w:rsidRPr="008808A5">
              <w:rPr>
                <w:rFonts w:ascii="Times New Roman" w:hAnsi="Times New Roman" w:cs="Times New Roman"/>
                <w:sz w:val="24"/>
                <w:szCs w:val="24"/>
              </w:rPr>
              <w:t>размещена на сайте Государственных з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акупок.</w:t>
            </w:r>
          </w:p>
        </w:tc>
      </w:tr>
      <w:tr w:rsidR="005062D5" w:rsidRPr="008808A5" w:rsidTr="005062D5">
        <w:trPr>
          <w:trHeight w:val="1440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МА МО Комарово заключило муниципальный контракт №0172300008517000015 от 26.06.2017г. на работы по санитарной рубке деревьев и прочистке от кустарника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внутриквартального озеленения внутригородского муниципального образования Санкт-Петербурга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Комарово.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по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точно адресам выполнены работы по санитарной рубке деревьев и прочистке от кустарника, так же прошу предоставить схему мест расположения спиленных деревьев и мест прочистки от кустарника</w:t>
            </w:r>
          </w:p>
        </w:tc>
        <w:tc>
          <w:tcPr>
            <w:tcW w:w="3793" w:type="dxa"/>
          </w:tcPr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5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Санитарная рубка и прочистка от кустарника проводилась в соответствии с муниципальным контрактом и сметной документацией, конкретные адреса выполненных работ будут предоставлены в письменном виде.</w:t>
            </w:r>
          </w:p>
        </w:tc>
      </w:tr>
      <w:tr w:rsidR="005062D5" w:rsidRPr="008808A5" w:rsidTr="005062D5">
        <w:trPr>
          <w:trHeight w:val="1680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ВОПРОС:Чуркин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     Велись ли работы по санитарной рубке под высоковольтными линиями?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Нет, не велись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под линиями зона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Курортэнэрго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, и работы там ведутся ими.</w:t>
            </w:r>
          </w:p>
        </w:tc>
      </w:tr>
      <w:tr w:rsidR="005062D5" w:rsidRPr="008808A5" w:rsidTr="005062D5">
        <w:trPr>
          <w:trHeight w:val="154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МА МО Комарово заключило муниципальный контракт  № 0172300008516000028 на уборку и обслуживание улиц Комарово. Прошу сообщить ( с разбивкой по месяцам) на какие суммы, и по каким улицам вывозился снег в январе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феврале ,марте ,декабре 2017 года? По каким улица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количеству вывезенных  кубометров снега) выполнялись указанные 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 вывозился, ответ будет дан в письменном виде.</w:t>
            </w:r>
          </w:p>
          <w:p w:rsidR="005062D5" w:rsidRPr="008808A5" w:rsidRDefault="005062D5" w:rsidP="0050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используемая для вывоза снежных масс оборудована системами позволяющими отслеживать количества и места вывоза снега. 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5" w:rsidRPr="008808A5" w:rsidTr="005062D5">
        <w:trPr>
          <w:trHeight w:val="1500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 отчете об исполнении бюджета МО Комарово за 2017 год указано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что в  2017 году на территории МО Комарово проведены следующие работы по благоустройству: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1. Выполнены работы по прочистке дренажных канав-3889 м.п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рошу сообщить, по каким конкретно улицам прочищены с указанием объема выполненных работ в м.п. по каждой улице?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2. Прошу сообщить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по каким конкретно улицам ,и в каком объеме по каждой из улиц выполнены работы по ремонту дорожного покрытия?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5062D5" w:rsidRPr="008808A5" w:rsidRDefault="00CF264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Вами был прислан запрос по данным вопросам, готовится вам письменный ответ на данные вопросы.</w:t>
            </w:r>
          </w:p>
        </w:tc>
      </w:tr>
      <w:tr w:rsidR="005062D5" w:rsidRPr="008808A5" w:rsidTr="005062D5">
        <w:trPr>
          <w:trHeight w:val="163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Нелидов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Просьба опубликовать  схемы дренажных канав.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Опубликуем.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5" w:rsidRPr="008808A5" w:rsidTr="005062D5">
        <w:trPr>
          <w:trHeight w:val="1678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ВОПРОС: Чуркин П.А.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Сообщите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какое должно быть направление воды в канавах?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8808A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Вода отводится в кювет</w:t>
            </w:r>
            <w:r w:rsidR="00CF2645" w:rsidRPr="00880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45" w:rsidRPr="008808A5">
              <w:rPr>
                <w:rFonts w:ascii="Times New Roman" w:hAnsi="Times New Roman" w:cs="Times New Roman"/>
                <w:sz w:val="24"/>
                <w:szCs w:val="24"/>
              </w:rPr>
              <w:t>для защиты проезжей части.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5" w:rsidRPr="008808A5" w:rsidTr="005062D5">
        <w:trPr>
          <w:trHeight w:val="187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ВОПОС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 отчете об исполнении бюджета МО Комарово за 2017 год указано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что»ликвидировано несанкционированных свалок общим объемом 141 м2 на сумму 106тыс.руб.) Прошу сообщить ,по каким конкретно адресам ликвидированы несанкционированные свалки ,а так же какой объем мусора вывезен с каждой ликвидированной несанкционированной свалки?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ОТВЕТ: Торопов Е.А.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1) ул. Ю. Германа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2)ул. Цветочная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3)ул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ыборгская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4)ул. Громыхалова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5)ул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основая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6) ул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енинградская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7) ул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8)ул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ограничная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5" w:rsidRPr="008808A5" w:rsidTr="005062D5">
        <w:trPr>
          <w:trHeight w:val="163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Вами был заключен контракт №0172300008516000028 от 01.12.2016 г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а уборку и обслуживание улиц в Комарово, Прошу сообщить( с разбивкой по месяцам)сколько дренажных средств( в руб.) израсходовано и какая площадь дорожного покрытия вымыта по статье «Мойка дорожного 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покрытия  комбинированными машинами на базе М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ersedes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Actros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2041 </w:t>
            </w:r>
            <w:r w:rsidRPr="0088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ГУДСП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Курортное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ведет статистику у них можно уточнить. </w:t>
            </w:r>
          </w:p>
          <w:p w:rsidR="005062D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Вами был прислан запрос по данному вопросу, готовится письменный ответ.</w:t>
            </w:r>
          </w:p>
        </w:tc>
      </w:tr>
      <w:tr w:rsidR="005062D5" w:rsidRPr="008808A5" w:rsidTr="005062D5">
        <w:trPr>
          <w:trHeight w:val="163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Как признать дерево сухостоем?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После обследования представителями УСПХ.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5" w:rsidRPr="008808A5" w:rsidTr="00CF2645">
        <w:trPr>
          <w:trHeight w:val="2235"/>
        </w:trPr>
        <w:tc>
          <w:tcPr>
            <w:tcW w:w="534" w:type="dxa"/>
          </w:tcPr>
          <w:p w:rsidR="005062D5" w:rsidRPr="008808A5" w:rsidRDefault="005062D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Нелидов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На улице Саперной нужно  признать дерево больным. 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дерева будет возможно после обследования УСПХ.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Забадыкин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В.М. сообщил, что после его телефонного обращения на улице Курортной были признаны аварийными  2 дерева и их убрали.</w:t>
            </w:r>
          </w:p>
          <w:p w:rsidR="005062D5" w:rsidRPr="008808A5" w:rsidRDefault="005062D5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45" w:rsidRPr="008808A5" w:rsidTr="00CF2645">
        <w:trPr>
          <w:trHeight w:val="1890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:  Чуркин П.А.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  каких судах участвовали, и по каким вопросам?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в 2017 году выходила в суд 8  раз.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45" w:rsidRPr="008808A5" w:rsidTr="00CF2645">
        <w:trPr>
          <w:trHeight w:val="1875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Куда девать мусор (листья), ведь сжигать нельзя?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дня благоустройства будут установлены контейнеры по адресам: ул.1-я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д.48 ,ул. Цветочная 22 ,пер. Ильича. А так же можно выставить пакеты с листвой на обочину дороги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предварительно позвонив в МО Комарово).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45" w:rsidRPr="008808A5" w:rsidTr="00CF2645">
        <w:trPr>
          <w:trHeight w:val="2160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Будут ли поставлены контейнеры для сбора мусора?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Обращение с твёрдыми бытовыми отходами является обязанностью жителей частного жилищного фонда. Установка контейнеров закрытого типа возможно при наличии достаточного количества договоров на вывоз ТБО.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45" w:rsidRPr="008808A5" w:rsidTr="00D34F11">
        <w:trPr>
          <w:trHeight w:val="2310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1" w:rsidRPr="008808A5" w:rsidRDefault="00D34F11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ВОПРОС: Лукьянов А.А.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стадионе появиться освещение? 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Стадион включен в адресную программу « Светлый город»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и должен быть подключен в этом году.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11" w:rsidRPr="008808A5" w:rsidTr="00241484">
        <w:trPr>
          <w:trHeight w:val="1549"/>
        </w:trPr>
        <w:tc>
          <w:tcPr>
            <w:tcW w:w="534" w:type="dxa"/>
          </w:tcPr>
          <w:p w:rsidR="00D34F11" w:rsidRPr="008808A5" w:rsidRDefault="00D34F11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1" w:rsidRPr="008808A5" w:rsidRDefault="00D34F11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ВОПРОС: Жители пожаловались, что засыпаны дренажные канавы, и вода затапливает дворы.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После схода снега начнётся прочистка придорожных канав, входящих в улично-дорожную сеть.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45" w:rsidRPr="008808A5" w:rsidTr="00241484">
        <w:trPr>
          <w:trHeight w:val="1832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1" w:rsidRPr="008808A5" w:rsidRDefault="00D34F11" w:rsidP="00D3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 марте было применено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пескосоляной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смеси?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 марте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пескосоляная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смесь применялась в соответствии с технологическим регламентом.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11" w:rsidRPr="008808A5" w:rsidTr="00D34F11">
        <w:trPr>
          <w:trHeight w:val="2685"/>
        </w:trPr>
        <w:tc>
          <w:tcPr>
            <w:tcW w:w="534" w:type="dxa"/>
          </w:tcPr>
          <w:p w:rsidR="00D34F11" w:rsidRPr="008808A5" w:rsidRDefault="00D34F11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84" w:rsidRPr="008808A5" w:rsidRDefault="00241484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Вами указано ,что «В 2017 на территории  МО Комарово выполнены работы по прочистке дренажных канав -3889 м.п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рошу сообщить ,по каким улицам ,с указанием объема выполненных работ по каждой улице?</w:t>
            </w:r>
          </w:p>
          <w:p w:rsidR="00D34F11" w:rsidRPr="008808A5" w:rsidRDefault="00D34F11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34F11" w:rsidRPr="008808A5" w:rsidRDefault="00241484" w:rsidP="00D3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Вам будет предоставлен ответ в </w:t>
            </w:r>
            <w:proofErr w:type="gram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письменном</w:t>
            </w:r>
            <w:proofErr w:type="gram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CF2645" w:rsidRPr="008808A5" w:rsidTr="008808A5">
        <w:trPr>
          <w:trHeight w:val="1557"/>
        </w:trPr>
        <w:tc>
          <w:tcPr>
            <w:tcW w:w="534" w:type="dxa"/>
          </w:tcPr>
          <w:p w:rsidR="00CF2645" w:rsidRPr="008808A5" w:rsidRDefault="00CF2645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84" w:rsidRPr="008808A5" w:rsidRDefault="00241484" w:rsidP="0015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spellStart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Слободин</w:t>
            </w:r>
            <w:proofErr w:type="spellEnd"/>
            <w:r w:rsidRPr="008808A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Что подразумевает статья расходов « Охрана семьи и детства».</w:t>
            </w:r>
          </w:p>
          <w:p w:rsidR="00CF2645" w:rsidRPr="008808A5" w:rsidRDefault="00CF2645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41484" w:rsidRPr="008808A5" w:rsidRDefault="00241484" w:rsidP="0024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5">
              <w:rPr>
                <w:rFonts w:ascii="Times New Roman" w:hAnsi="Times New Roman" w:cs="Times New Roman"/>
                <w:sz w:val="24"/>
                <w:szCs w:val="24"/>
              </w:rPr>
              <w:t>Это отдельное государственное полномочие по опеке и попечительству.</w:t>
            </w:r>
          </w:p>
          <w:p w:rsidR="00CF2645" w:rsidRPr="008808A5" w:rsidRDefault="00CF2645" w:rsidP="00CF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D86" w:rsidRPr="00E22EEA" w:rsidRDefault="00151D86" w:rsidP="00E22EEA">
      <w:pPr>
        <w:rPr>
          <w:rFonts w:ascii="Times New Roman" w:hAnsi="Times New Roman" w:cs="Times New Roman"/>
          <w:sz w:val="24"/>
          <w:szCs w:val="24"/>
        </w:rPr>
      </w:pPr>
    </w:p>
    <w:sectPr w:rsidR="00151D86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E57"/>
    <w:rsid w:val="0012006B"/>
    <w:rsid w:val="00151D86"/>
    <w:rsid w:val="001E21D0"/>
    <w:rsid w:val="002059E5"/>
    <w:rsid w:val="00241484"/>
    <w:rsid w:val="003247B2"/>
    <w:rsid w:val="00385528"/>
    <w:rsid w:val="004442C2"/>
    <w:rsid w:val="00472CFA"/>
    <w:rsid w:val="00501700"/>
    <w:rsid w:val="005062D5"/>
    <w:rsid w:val="00585B9D"/>
    <w:rsid w:val="00603C3D"/>
    <w:rsid w:val="006170BF"/>
    <w:rsid w:val="006B013D"/>
    <w:rsid w:val="006B5A2F"/>
    <w:rsid w:val="00736C73"/>
    <w:rsid w:val="00795798"/>
    <w:rsid w:val="007F4E48"/>
    <w:rsid w:val="008808A5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F490A"/>
    <w:rsid w:val="00CA55AE"/>
    <w:rsid w:val="00CF2645"/>
    <w:rsid w:val="00D34F11"/>
    <w:rsid w:val="00D955AC"/>
    <w:rsid w:val="00DA3145"/>
    <w:rsid w:val="00DB0F8D"/>
    <w:rsid w:val="00E0645E"/>
    <w:rsid w:val="00E22EEA"/>
    <w:rsid w:val="00F10022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32E43F-A881-44DF-8332-55DB3542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20</cp:revision>
  <cp:lastPrinted>2018-04-23T11:19:00Z</cp:lastPrinted>
  <dcterms:created xsi:type="dcterms:W3CDTF">2016-03-11T09:51:00Z</dcterms:created>
  <dcterms:modified xsi:type="dcterms:W3CDTF">2018-04-23T12:03:00Z</dcterms:modified>
</cp:coreProperties>
</file>