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49" w:rsidRDefault="00822B49" w:rsidP="00822B49">
      <w:pPr>
        <w:pStyle w:val="a4"/>
        <w:spacing w:line="36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1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822B49" w:rsidRDefault="00822B49" w:rsidP="00822B49">
      <w:pPr>
        <w:pStyle w:val="a4"/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822B49" w:rsidRDefault="00201744" w:rsidP="00822B49">
      <w:pPr>
        <w:pStyle w:val="a4"/>
        <w:spacing w:line="360" w:lineRule="auto"/>
        <w:rPr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822B49">
        <w:rPr>
          <w:noProof/>
        </w:rPr>
        <w:tab/>
        <w:t>МУНИЦИПАЛЬНЫЙ СОВЕТ ПЯТОГО СОЗЫВА</w:t>
      </w:r>
      <w:r w:rsidR="00822B49">
        <w:rPr>
          <w:noProof/>
        </w:rPr>
        <w:tab/>
      </w:r>
    </w:p>
    <w:p w:rsidR="00822B49" w:rsidRDefault="00822B49" w:rsidP="00822B49">
      <w:pPr>
        <w:pStyle w:val="a6"/>
        <w:ind w:left="0"/>
        <w:rPr>
          <w:b/>
          <w:szCs w:val="28"/>
        </w:rPr>
      </w:pPr>
    </w:p>
    <w:p w:rsidR="00822B49" w:rsidRDefault="00822B49" w:rsidP="00822B49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822B49" w:rsidRDefault="00822B49" w:rsidP="00822B49">
      <w:pPr>
        <w:pStyle w:val="a6"/>
        <w:jc w:val="center"/>
        <w:rPr>
          <w:b/>
          <w:szCs w:val="28"/>
        </w:rPr>
      </w:pPr>
    </w:p>
    <w:p w:rsidR="00822B49" w:rsidRDefault="00822B49" w:rsidP="00822B49">
      <w:pPr>
        <w:pStyle w:val="a6"/>
        <w:tabs>
          <w:tab w:val="left" w:pos="6804"/>
        </w:tabs>
        <w:spacing w:after="0"/>
        <w:ind w:right="4820"/>
        <w:rPr>
          <w:b/>
          <w:szCs w:val="28"/>
        </w:rPr>
      </w:pPr>
    </w:p>
    <w:p w:rsidR="00822B49" w:rsidRDefault="00822B49" w:rsidP="00822B49">
      <w:pPr>
        <w:pStyle w:val="a6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  </w:t>
      </w:r>
      <w:r w:rsidR="00D10BCE">
        <w:rPr>
          <w:szCs w:val="28"/>
        </w:rPr>
        <w:t xml:space="preserve">26  апреля </w:t>
      </w:r>
      <w:r>
        <w:rPr>
          <w:szCs w:val="28"/>
        </w:rPr>
        <w:t xml:space="preserve"> 201</w:t>
      </w:r>
      <w:r w:rsidR="002B73A2">
        <w:rPr>
          <w:szCs w:val="28"/>
        </w:rPr>
        <w:t>7</w:t>
      </w:r>
      <w:r>
        <w:rPr>
          <w:szCs w:val="28"/>
        </w:rPr>
        <w:t xml:space="preserve"> года</w:t>
      </w:r>
      <w:r>
        <w:rPr>
          <w:szCs w:val="28"/>
        </w:rPr>
        <w:tab/>
        <w:t xml:space="preserve">           </w:t>
      </w:r>
      <w:r w:rsidR="00D10BCE">
        <w:rPr>
          <w:szCs w:val="28"/>
        </w:rPr>
        <w:t xml:space="preserve">        </w:t>
      </w:r>
      <w:r>
        <w:rPr>
          <w:szCs w:val="28"/>
        </w:rPr>
        <w:t xml:space="preserve">  № </w:t>
      </w:r>
      <w:r w:rsidR="00D10BCE">
        <w:rPr>
          <w:szCs w:val="28"/>
        </w:rPr>
        <w:t>4-2</w:t>
      </w:r>
    </w:p>
    <w:p w:rsidR="00822B49" w:rsidRDefault="00822B49" w:rsidP="00822B49">
      <w:pPr>
        <w:spacing w:after="0"/>
        <w:rPr>
          <w:i/>
        </w:rPr>
      </w:pPr>
    </w:p>
    <w:p w:rsidR="007C2EE9" w:rsidRPr="004A5C68" w:rsidRDefault="007C2EE9" w:rsidP="00822B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Положения об организации и проведении </w:t>
      </w:r>
    </w:p>
    <w:p w:rsidR="007C2EE9" w:rsidRPr="004A5C68" w:rsidRDefault="002B73A2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>досуговых мероприятий</w:t>
      </w:r>
      <w:r w:rsidR="007C2EE9"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жителей </w:t>
      </w:r>
      <w:r w:rsidR="007C2EE9"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внутригородского муниципального </w:t>
      </w:r>
    </w:p>
    <w:p w:rsidR="007C2EE9" w:rsidRPr="004A5C68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Санкт-Петербурга </w:t>
      </w:r>
      <w:r w:rsidR="00A33C33" w:rsidRPr="004A5C68">
        <w:rPr>
          <w:rFonts w:ascii="Times New Roman" w:eastAsia="Times New Roman" w:hAnsi="Times New Roman"/>
          <w:sz w:val="24"/>
          <w:szCs w:val="24"/>
          <w:lang w:eastAsia="ru-RU"/>
        </w:rPr>
        <w:t>поселок Комарово</w:t>
      </w:r>
      <w:r w:rsidRPr="004A5C6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Pr="00822B49" w:rsidRDefault="007C2EE9" w:rsidP="007C2E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6.10.2003 г. № 131-ФЗ «Об общих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принципах организации местного самоупра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Федерации»,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Са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нкт-Петербурга от 23.09.2009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№ 420-79 «Об органи</w:t>
      </w:r>
      <w:r w:rsidR="002B73A2">
        <w:rPr>
          <w:rFonts w:ascii="Times New Roman" w:eastAsia="Times New Roman" w:hAnsi="Times New Roman"/>
          <w:sz w:val="28"/>
          <w:szCs w:val="28"/>
          <w:lang w:eastAsia="ru-RU"/>
        </w:rPr>
        <w:t>зации местного самоуправления в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Санкт-Петербурге», Уставом внутригородского муниципального образования</w:t>
      </w:r>
      <w:proofErr w:type="gramStart"/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анкт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A5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Петербурга поселок Комарово</w:t>
      </w: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совет</w:t>
      </w:r>
    </w:p>
    <w:p w:rsidR="00822B49" w:rsidRDefault="00822B49" w:rsidP="007C2E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BCE" w:rsidRPr="00822B49" w:rsidRDefault="00D10BCE" w:rsidP="007C2E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Default="00A33C33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B49"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0BCE" w:rsidRPr="00822B49" w:rsidRDefault="00D10BCE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CA61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. Утвердить Положен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«Об организации и проведении досуговых мероприятий для жителей 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поселок Комарово</w:t>
      </w:r>
      <w:r w:rsidR="00D10B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, согласно приложению к настоящему </w:t>
      </w:r>
      <w:r w:rsidR="00C41F54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Решению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C2EE9" w:rsidRPr="00822B49" w:rsidRDefault="00CA61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опубликования.  </w:t>
      </w:r>
    </w:p>
    <w:p w:rsidR="007C2EE9" w:rsidRPr="00822B49" w:rsidRDefault="00CA614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A33C33" w:rsidRPr="00822B4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7C2EE9" w:rsidRPr="00822B49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Pr="00822B4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Default="007C2EE9" w:rsidP="007C2E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EE9" w:rsidRPr="00822B49" w:rsidRDefault="00822B49" w:rsidP="00822B49">
      <w:pPr>
        <w:spacing w:after="0"/>
        <w:rPr>
          <w:rFonts w:ascii="Times New Roman" w:hAnsi="Times New Roman"/>
          <w:sz w:val="28"/>
          <w:szCs w:val="28"/>
        </w:rPr>
        <w:sectPr w:rsidR="007C2EE9" w:rsidRPr="00822B49" w:rsidSect="0042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437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E4371">
        <w:rPr>
          <w:rFonts w:ascii="Times New Roman" w:hAnsi="Times New Roman"/>
          <w:sz w:val="28"/>
          <w:szCs w:val="28"/>
        </w:rPr>
        <w:t xml:space="preserve">  </w:t>
      </w:r>
      <w:r w:rsidR="00F37834">
        <w:rPr>
          <w:rFonts w:ascii="Times New Roman" w:hAnsi="Times New Roman"/>
          <w:sz w:val="28"/>
          <w:szCs w:val="28"/>
        </w:rPr>
        <w:t xml:space="preserve">     А.С.Журавская</w:t>
      </w:r>
    </w:p>
    <w:p w:rsidR="00F37834" w:rsidRDefault="00F37834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</w:t>
      </w:r>
    </w:p>
    <w:p w:rsidR="00F37834" w:rsidRDefault="00F37834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Решению муниципального совета</w:t>
      </w:r>
    </w:p>
    <w:p w:rsidR="00D10BCE" w:rsidRDefault="00D10BCE" w:rsidP="00F3783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26.04.2017 № 4-2</w:t>
      </w:r>
    </w:p>
    <w:p w:rsidR="007C2EE9" w:rsidRDefault="007C2EE9" w:rsidP="007C2E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организации и проведении досуговых мероприятий для жителей внутригородского муниципального образования Санкт-Петербурга поселок Комарово»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«Об организации и проведении досуговых мероприятий для жителей внутригородского муниципального образования Санкт-Петербурга поселок Комарово»</w:t>
      </w:r>
      <w:r>
        <w:rPr>
          <w:rFonts w:ascii="Times New Roman" w:hAnsi="Times New Roman"/>
          <w:sz w:val="24"/>
          <w:szCs w:val="24"/>
        </w:rPr>
        <w:t xml:space="preserve"> (далее – Положение)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и устанавливает правовые и организационные основы мероприятий, направленных на реализацию вопроса местного значения: организация и проведение досуговых мероприятий для жителей внутригородского муниципального образования Санкт-Петербурга поселок Комарово </w:t>
      </w:r>
      <w:r>
        <w:rPr>
          <w:rFonts w:ascii="Times New Roman" w:hAnsi="Times New Roman"/>
          <w:sz w:val="24"/>
          <w:szCs w:val="24"/>
        </w:rPr>
        <w:t>(далее – вопрос местного значения).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Положение разработано в соответствии с Федеральным законом № 131-ФЗ от 06.10.2003 «Об общих принципах организации местного самоуправления в Российской Федерации», подпунктом 8 пункта 2 статьи 10 Закона Санкт-Петербурга от 23.09.2009                     № 420-79 «Об организации местного самоуправления в Санкт-Петербурге» и Уставом внутригородского муниципального образования Санкт-Петербурга поселок Комарово.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 задачи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</w:rPr>
        <w:t>Основными целями реализации вопроса местного значения 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поселок Комарово (далее</w:t>
      </w:r>
      <w:r>
        <w:rPr>
          <w:rFonts w:ascii="Times New Roman" w:hAnsi="Times New Roman"/>
          <w:sz w:val="24"/>
          <w:szCs w:val="24"/>
        </w:rPr>
        <w:t xml:space="preserve"> – муниципальное образование) являются:</w:t>
      </w:r>
    </w:p>
    <w:p w:rsidR="00D10BCE" w:rsidRDefault="00D10BCE" w:rsidP="00D10BCE">
      <w:pPr>
        <w:pStyle w:val="a8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осуществление единой культурной политики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образования;</w:t>
      </w:r>
    </w:p>
    <w:p w:rsidR="00D10BCE" w:rsidRDefault="00D10BCE" w:rsidP="00D10BCE">
      <w:pPr>
        <w:pStyle w:val="a8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созидательного мировоззрения, укрепление и развитие творческого мышления, расширение кругозора жителей муниципального образования через систему досуговых мероприятий;</w:t>
      </w:r>
    </w:p>
    <w:p w:rsidR="00D10BCE" w:rsidRDefault="00D10BCE" w:rsidP="00D10BCE">
      <w:pPr>
        <w:pStyle w:val="a8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содействие развитию образовательного, культурного и духовного потенциала у жителей.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</w:rPr>
        <w:t>Задачи реализации вопроса местного значения на территории муниципального образования состоят в следующем:</w:t>
      </w:r>
    </w:p>
    <w:p w:rsidR="00D10BCE" w:rsidRDefault="00D10BCE" w:rsidP="00D10BCE">
      <w:pPr>
        <w:pStyle w:val="a8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тематических экскурсий и интерактивных программ для жителей, пропагандирующих изучение истории страны, мотивирующих на расширение кругозора и способствующих всестороннему развитию личности;</w:t>
      </w:r>
    </w:p>
    <w:p w:rsidR="00D10BCE" w:rsidRDefault="00D10BCE" w:rsidP="00D10BCE">
      <w:pPr>
        <w:pStyle w:val="a8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эстетического восприятия жизни, формирование любознательности и гордости за свое отечество среди жителей;</w:t>
      </w:r>
    </w:p>
    <w:p w:rsidR="00D10BCE" w:rsidRDefault="00D10BCE" w:rsidP="00D10BCE">
      <w:pPr>
        <w:pStyle w:val="a8"/>
        <w:numPr>
          <w:ilvl w:val="0"/>
          <w:numId w:val="18"/>
        </w:numPr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творческой активности, познавательного интереса у детей и подростков, выявление и развитие у них способностей к различным видам художественного творчества посредством оказания услуг по организации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деятельности;</w:t>
      </w:r>
    </w:p>
    <w:p w:rsidR="00D10BCE" w:rsidRDefault="00D10BCE" w:rsidP="00D10BCE">
      <w:pPr>
        <w:pStyle w:val="a8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структурирование свободного времени детей и  подростков, создание условий для их успешной социализации;</w:t>
      </w:r>
    </w:p>
    <w:p w:rsidR="00D10BCE" w:rsidRDefault="00D10BCE" w:rsidP="00D10BCE">
      <w:pPr>
        <w:pStyle w:val="a8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асоциального поведения подростков;</w:t>
      </w:r>
    </w:p>
    <w:p w:rsidR="00D10BCE" w:rsidRDefault="00D10BCE" w:rsidP="00D10BCE">
      <w:pPr>
        <w:pStyle w:val="a8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сохранение, создание, распространение и освоение культурных ценностей, предоставление культурных благ населению в различных формах и видах. </w:t>
      </w:r>
    </w:p>
    <w:p w:rsidR="00D10BCE" w:rsidRDefault="00D10BCE" w:rsidP="00D10BCE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0BCE" w:rsidRDefault="00D10BCE" w:rsidP="00D10BCE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Формы участия</w:t>
      </w: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BCE" w:rsidRDefault="00D10BCE" w:rsidP="00D10B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совет и Местная администрация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руководствуются Конституцией РФ, действующим законодательством РФ, Уставом муниципального образования, настоящим Положением, иными нормативно-правовыми актами и участвуют в мероприятиях, направленных на реализацию мер по решению вопроса местного значения в соответствии со своими полномочиями в следующих формах: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Взаимодействие с органами государственной власти Санкт-Петербурга, органами исполнительной власти Санкт-Петербурга, администрацией района и другими органами.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Принятие планов и программ по названному направлению деятельности 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sz w:val="24"/>
          <w:szCs w:val="24"/>
        </w:rPr>
        <w:t>Организация показов спектаклей, концертов, других театрально-зрелищных и выставочных мероприятий, в том числе с участием профессиональных коллективов, исполнителей, авторов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Организация и проведение экскурсионно-познавательных и </w:t>
      </w:r>
      <w:proofErr w:type="spellStart"/>
      <w:r>
        <w:rPr>
          <w:rFonts w:ascii="Times New Roman" w:hAnsi="Times New Roman"/>
          <w:sz w:val="24"/>
          <w:szCs w:val="24"/>
        </w:rPr>
        <w:t>туристическо-развлекательных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выездных мероприятий, в том числе за пределами Санкт-Петербурга, но в пределах Российской Федерации для жителей муниципального образования. 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>
        <w:rPr>
          <w:rFonts w:ascii="Times New Roman" w:hAnsi="Times New Roman"/>
          <w:sz w:val="24"/>
          <w:szCs w:val="24"/>
        </w:rPr>
        <w:t>Создание и организация работы студий, кружков художественного творчества, объединений, групп и клубов по культурно-познавательным, историко-краеведческим, научно-собирательским и иным интересам, других клубных формирований и  мастер - классов  для детей  и подростков.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>
        <w:rPr>
          <w:rFonts w:ascii="Times New Roman" w:hAnsi="Times New Roman"/>
          <w:sz w:val="24"/>
          <w:szCs w:val="24"/>
        </w:rPr>
        <w:t>Организация и проведение фестивалей, смотров, конкурсов, выставок и других форм показа результатов деятельности творческих формирований.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Осуществление иных форм культурно-познавательной, </w:t>
      </w:r>
      <w:proofErr w:type="spellStart"/>
      <w:r>
        <w:rPr>
          <w:rFonts w:ascii="Times New Roman" w:hAnsi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не противоречащих законодательству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BCE" w:rsidRDefault="00D10BCE" w:rsidP="00D10BC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Участие населения в решении вопроса местного значения</w:t>
      </w:r>
    </w:p>
    <w:p w:rsidR="00D10BCE" w:rsidRDefault="00D10BCE" w:rsidP="00D10BCE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D10BCE" w:rsidRDefault="00D10BCE" w:rsidP="00D10BC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4.1. Жители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участвуют в решении вопроса местного значения, реализуя свое право на осуществление местного самоуправления в порядке, установленном действующим законодательством.</w:t>
      </w:r>
    </w:p>
    <w:p w:rsidR="00D10BCE" w:rsidRDefault="00D10BCE" w:rsidP="00D10B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При принятии ведомственных целевых программ местная администрация муниципального образования учитывает предложения и пожелания жителей.</w:t>
      </w:r>
    </w:p>
    <w:p w:rsidR="00D10BCE" w:rsidRDefault="00D10BCE" w:rsidP="00D10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0BCE" w:rsidRDefault="00D10BCE" w:rsidP="00D10BCE">
      <w:pPr>
        <w:pStyle w:val="a8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Полномочия органов местного самоуправления по решению вопроса местного значения</w:t>
      </w:r>
    </w:p>
    <w:p w:rsidR="00D10BCE" w:rsidRDefault="00D10BCE" w:rsidP="00D10BCE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 Муниципальный совет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осуществляет следующие полномочия </w:t>
      </w:r>
      <w:r>
        <w:rPr>
          <w:rFonts w:ascii="Times New Roman" w:hAnsi="Times New Roman"/>
          <w:color w:val="000000"/>
          <w:sz w:val="24"/>
          <w:szCs w:val="24"/>
        </w:rPr>
        <w:t>по решению вопроса местного значения</w:t>
      </w:r>
      <w:r>
        <w:rPr>
          <w:rFonts w:ascii="Times New Roman" w:hAnsi="Times New Roman"/>
          <w:sz w:val="24"/>
          <w:szCs w:val="24"/>
        </w:rPr>
        <w:t>:</w:t>
      </w:r>
    </w:p>
    <w:p w:rsidR="00D10BCE" w:rsidRDefault="00D10BCE" w:rsidP="00D10BCE">
      <w:pPr>
        <w:pStyle w:val="a8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необходимые средства в бюджете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полномочия по решению указанного вопроса местного значения;</w:t>
      </w:r>
    </w:p>
    <w:p w:rsidR="00D10BCE" w:rsidRDefault="00D10BCE" w:rsidP="00D10BCE">
      <w:pPr>
        <w:pStyle w:val="a8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исполнение местной администрацией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полномочий по решению указанного вопроса местного значения.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Местная администрация </w:t>
      </w:r>
      <w:r>
        <w:rPr>
          <w:rFonts w:ascii="Times New Roman" w:hAnsi="Times New Roman"/>
          <w:color w:val="000000"/>
          <w:sz w:val="24"/>
          <w:szCs w:val="24"/>
        </w:rPr>
        <w:t>внутригородского муниципального образования Санкт-Петербурга поселок Комарово</w:t>
      </w:r>
      <w:r>
        <w:rPr>
          <w:rFonts w:ascii="Times New Roman" w:hAnsi="Times New Roman"/>
          <w:sz w:val="24"/>
          <w:szCs w:val="24"/>
        </w:rPr>
        <w:t xml:space="preserve"> (далее – Местная администрация) осуществляет следующие полномочия </w:t>
      </w:r>
      <w:r>
        <w:rPr>
          <w:rFonts w:ascii="Times New Roman" w:hAnsi="Times New Roman"/>
          <w:color w:val="000000"/>
          <w:sz w:val="24"/>
          <w:szCs w:val="24"/>
        </w:rPr>
        <w:t>по решению вопроса местного значения</w:t>
      </w:r>
      <w:r>
        <w:rPr>
          <w:rFonts w:ascii="Times New Roman" w:hAnsi="Times New Roman"/>
          <w:sz w:val="24"/>
          <w:szCs w:val="24"/>
        </w:rPr>
        <w:t>:</w:t>
      </w:r>
    </w:p>
    <w:p w:rsidR="00D10BCE" w:rsidRDefault="00D10BCE" w:rsidP="00D10BCE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и обеспечивает реализацию ведомственной целевой программы по организации и проведению досуговых мероприятий для жителей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0BCE" w:rsidRDefault="00D10BCE" w:rsidP="00D10BCE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организует мероприятия в рамках ведомственной целевой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Федерации;</w:t>
      </w:r>
    </w:p>
    <w:p w:rsidR="00D10BCE" w:rsidRDefault="00D10BCE" w:rsidP="00D10BCE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эффективность участия в реализации мер по проведению работ по организации и проведению досуговых мероприятий для жителей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BCE" w:rsidRDefault="00D10BCE" w:rsidP="00D10BCE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финансирование работ по организации и проведению досуговых мероприятий для жителей в пределах средств, предусмотренных на указанные цели в бюджете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0BCE" w:rsidRDefault="00D10BCE" w:rsidP="00D10BCE">
      <w:pPr>
        <w:pStyle w:val="a8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иные полномочия по реализации вопроса местного значения в соответствии с действующим законодательством Российской Федерации.</w:t>
      </w:r>
    </w:p>
    <w:p w:rsidR="00D10BCE" w:rsidRDefault="00D10BCE" w:rsidP="00D10BC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BCE" w:rsidRDefault="00D10BCE" w:rsidP="00D10BCE">
      <w:pPr>
        <w:pStyle w:val="a8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организации деятельности по решению вопроса местного значения</w:t>
      </w:r>
    </w:p>
    <w:p w:rsidR="00D10BCE" w:rsidRDefault="00D10BCE" w:rsidP="00D10BCE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10BCE" w:rsidRDefault="00D10BCE" w:rsidP="00D10B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Местная администрация в установленном ею порядке разрабатывает и утверждает ведомственную целевую программу по организации и проведению досуговых мероприятий для жителей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а так же обеспечивает ее исполнение. </w:t>
      </w:r>
      <w:r>
        <w:rPr>
          <w:rFonts w:ascii="Times New Roman" w:hAnsi="Times New Roman"/>
          <w:sz w:val="24"/>
        </w:rPr>
        <w:t>Ведомственная целевая программа должна содержать перечень конкретных мероприятий, определять сроки их проведения и необходимый объем бюджетных ассигнований.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В целях реализации на территории муниципального образования вопроса местного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местная администрация вправе, в установленном законодательством Российской Федерации порядке, заключить муниципальный контракт, гражданско-правовой договор или </w:t>
      </w:r>
      <w:r>
        <w:rPr>
          <w:rFonts w:ascii="Times New Roman" w:hAnsi="Times New Roman"/>
          <w:sz w:val="24"/>
          <w:szCs w:val="24"/>
        </w:rPr>
        <w:t>соглашение о взаимодействии и сотрудничестве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организацией или индивидуальным предпринимателем или осуществить проведение мероприятий собственными силами.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В договоре (контракте) предусматриваются функции организатора мероприятия, предусмотренные настоящим Положением. К договору (контракту) прилагается план (сценарий) проведения мероприятия и смета расходов.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Факт выполненных работ (оказанных услуг) подтверждается актом выполненных работ. 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Финансирование мероприятий</w:t>
      </w: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Финансирование мероприятий, направленных на реализацию мер </w:t>
      </w:r>
      <w:r>
        <w:rPr>
          <w:rFonts w:ascii="Times New Roman" w:hAnsi="Times New Roman"/>
          <w:sz w:val="24"/>
          <w:szCs w:val="24"/>
        </w:rPr>
        <w:t xml:space="preserve">по организации и проведению досуговых мероприятий для жителей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за счет средств местного бюджета муниципального образования на соответствующий финансовый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Допускается финансирование мероприятий в форме благотворительных акций со стороны коммерческих организаций и учреждений, за счет </w:t>
      </w:r>
      <w:r>
        <w:rPr>
          <w:rStyle w:val="blk3"/>
          <w:color w:val="000000"/>
        </w:rPr>
        <w:t>внебюджетных средств и добровольных (в том числе целевых) взносов и пожертвований физических и юридических лиц.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При организации и проведении мероприятий финансовые средства из бюджета муниципального образования  предусматриваются на следующие виды расходов: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оплату выступлений творческих коллективов и отдельных исполнителей;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техническое обеспечение мероприятий (транспортное, монтажное, световое сопровождение, коммунальное и т.д.);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оплату аренды помещений для проведения мероприятия;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приобретение декораций, костюмов, художественного оформления мероприятий;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изготовление грамот, благодарственных писем;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изготовление афиш, объявлений и приглашений;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изготовление баннеров, стендов, плакатов;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приобретение памятных, ценных подарков, сувенирной и наградной продукции;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приобретение иных подарков для жителей поселка;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-на приобретение билетов на различные экскурсии, в театры, кино, музеи, цирк, дельфинарий, аквапарк, на выставки, концерты и другие зрелищные мероприятия, </w:t>
      </w:r>
      <w:r>
        <w:rPr>
          <w:rFonts w:ascii="Times New Roman" w:hAnsi="Times New Roman"/>
          <w:sz w:val="24"/>
          <w:szCs w:val="24"/>
        </w:rPr>
        <w:t>в том числе за пределами Санкт-Петербурга, но в пределах Российской Федерации для жителей муниципального образования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аренду автотранспорта в целях обеспечения транспортировки жителей муниципального образования к месту проведения мероприятий и обратно;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-на приобретение материалов и инструментов для проведения досуговых мероприятий;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на приобретение билетов на  мероприятия, в том числе спортивные, проходящие не на территории муниципального образования.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Финансовые расходы на организацию и проведение мероприятий  должны быть документально подтверждены.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Организация работы</w:t>
      </w:r>
    </w:p>
    <w:p w:rsidR="00D10BCE" w:rsidRDefault="00D10BCE" w:rsidP="00D10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Досуговые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мероприятия проводятся безвозмездно для жителей муниципального образования поселок Комарово (допускается проведение на открытых площадках и в закрытых помещениях) со свободным доступом и (или) по пригласительным билетам.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8.2. Местная администрация устанавливает дни проведения мероприятий и организует информирование жителей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о проводимых мероприятиях;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8.3. При организации и проведении мероприятий </w:t>
      </w:r>
      <w:r>
        <w:rPr>
          <w:rFonts w:ascii="Times New Roman" w:eastAsia="Times New Roman" w:hAnsi="Times New Roman"/>
          <w:sz w:val="24"/>
          <w:szCs w:val="24"/>
        </w:rPr>
        <w:t>Местная администрация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исполнитель, в соответствии с условиями муниципального контракта или договора, в зависимости от вида мероприятия и в случае необходимости: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целях обеспечения правопорядка и безопасности привлекает сотрудников ОГИБДД, РУВД, народной дружины, учреждений здравоохранения;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обеспечивает необходимые согласования, в том числе в случае проведения мероприятий вне установленных для этого мест;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 продолжительности мероприятия более 6-х часов предусматривает обеспечение питанием участников мероприятия.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8.4. При организации мероприятий с приобретением билетов, подарков и сувениров, обязательным является наличие списков и ведомостей о вручении билетов, подарков, сувениров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указанием фамилии, имени участника мероприятия. 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8.5. При организации и проведении фестивалей, смотров, конкурсов, выставок и других форм показа результатов деятельности творческих формирований при необходимости разрабатывается и утверждается соответствующее Положение с указанием требований к участникам мероприятия, порядка и срока подачи заявок на участие в мероприятии, системы оценки результатов, порядка награждения, вида призового фонда.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Организаторы мероприятия в случае, если это предусмотрено муниципальным контрактом или гражданско-правовым договором: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проводят работу по техническому и материальному обустройству мероприятия (установка сцен, их оформление, оборудование звукоусиливающей аппаратурой, энергоснабжение и т.п.) и обеспечивают при этом соблюдение Правил техники безопасности и противопожарной безопасности;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обеспечивают мероприятие артистами, ведущими, обслуживающим персоналом и техническими средствами;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осуществляют подготовку и проведение мероприятия;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производят последующую уборку места проведения мероприятия.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8.7. При проведении выездных досуговых мероприятий для детей должно быть обеспечено наличие сопровождающих лиц из </w:t>
      </w:r>
      <w:r w:rsidR="00456D90">
        <w:rPr>
          <w:rFonts w:ascii="Times New Roman" w:hAnsi="Times New Roman"/>
          <w:color w:val="000000" w:themeColor="text1"/>
          <w:sz w:val="24"/>
          <w:szCs w:val="24"/>
        </w:rPr>
        <w:t>расчета 1 сопровождающий на  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ребенка.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8.8. При проведении выездных досуговых мероприятий с участием инвалидов, не имеющих возможности самостоятельного передвижения, должно быть обеспечено наличие сопровождающих лиц из расчета 1 сопровождающий на 1-го инвалида.</w:t>
      </w:r>
    </w:p>
    <w:p w:rsidR="00D10BCE" w:rsidRDefault="00D10BCE" w:rsidP="00D10BCE">
      <w:pPr>
        <w:pStyle w:val="a3"/>
        <w:numPr>
          <w:ilvl w:val="1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Участниками экскурсий, получателями бесплатных билетов (приглашений) на экскурсии могут быть только жители муниципального образования, зарегистрированные в установленном порядке на территории муниципального образования. </w:t>
      </w:r>
    </w:p>
    <w:p w:rsidR="00D10BCE" w:rsidRDefault="00D10BCE" w:rsidP="00D10BCE">
      <w:pPr>
        <w:pStyle w:val="a3"/>
        <w:numPr>
          <w:ilvl w:val="1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записи на экскурсию или получения бесплатных билетов (приглашений) на экскурсию необходимо обратиться в приемную Местной администрации муниципального образования по адресу: Санкт-Петербург, поселок Комарово, улица Цветочная, д. 22 , предъявив оригиналы следующих документов:</w:t>
      </w:r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личность, с отметкой о постоянной регистрации на территории муниципального образования;</w:t>
      </w:r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личность, свидетельство о регистрации по месту пребывания, справка о регистрации форма 9 (для лиц, временно зарегистрированных на территории муниципального образования), при этом срок временной регистрации должен распространяться на дату проведения мероприятия;</w:t>
      </w:r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свидетельство о рождении ребенка (предъявляется законным представителем ребенка одновременно с документом, удостоверяющим личность.</w:t>
      </w:r>
      <w:proofErr w:type="gramEnd"/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 Допускается запись на экскурсии супруга (супруги) или ближайшего родственника (при предъявлении оригинала его паспорта), при подтверждении родства/ действующего брака и при условии, что супруг (супруга) или ближайший родственник является жителем муниципального образования.</w:t>
      </w:r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 Запись одного и того же жителя муниципального образования на экскурсионные мероприятия осуществляется не чаще двух раз в год вне зависимости от дальности поездки, за исключением записи на мероприятия для детей и лиц с ограниченными возможностями здоровья, для которых взрослый житель является сопровождающим лицом. Данное ограничение не распространяется на семьи с приемными и опекаемыми детьми.</w:t>
      </w:r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8.13.</w:t>
      </w:r>
      <w:r>
        <w:rPr>
          <w:rFonts w:ascii="Times New Roman" w:hAnsi="Times New Roman"/>
          <w:sz w:val="24"/>
          <w:szCs w:val="24"/>
        </w:rPr>
        <w:tab/>
        <w:t xml:space="preserve">Участниками экскурсий, длительность которых превышает 10 часов, могут быть только жители муниципального образования в возрасте старше 6 полных лет. Участниками двух дневных экскурсий, могут быть жители муниципального образования в возрасте полных 18 лет. </w:t>
      </w:r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8.14.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надлежащим использованием количества мест на проводимые экскурсии, лицо, записанное на экскурсию, о невозможности по какой-либо причине поехать  на мероприятие должно за 2 дня до даты выезда сообщить об этом в Местную администрацию. </w:t>
      </w:r>
    </w:p>
    <w:p w:rsidR="00D10BCE" w:rsidRDefault="00D10BCE" w:rsidP="00D10B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8.15.</w:t>
      </w:r>
      <w:r>
        <w:rPr>
          <w:rFonts w:ascii="Times New Roman" w:hAnsi="Times New Roman"/>
          <w:sz w:val="24"/>
          <w:szCs w:val="24"/>
        </w:rPr>
        <w:tab/>
        <w:t>При выявлении факта неоднократной неявки на экскурсию записанного жителя последующая запись на экскурсии в течение двух календарных лет не производится.</w:t>
      </w:r>
    </w:p>
    <w:p w:rsidR="00D10BCE" w:rsidRDefault="00D10BCE" w:rsidP="00D10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BCE" w:rsidRDefault="00D10BCE" w:rsidP="00D10BCE">
      <w:pPr>
        <w:pStyle w:val="a8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органов и должностных лиц местного самоуправления</w:t>
      </w:r>
    </w:p>
    <w:p w:rsidR="00D10BCE" w:rsidRDefault="00D10BCE" w:rsidP="00D10BCE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Органы и должностные лица местного самоуправления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несут ответственность за осуществление полномочий по решению вопроса местного значения в соответствии с действующим законодательством, в том числе эффективное использование бюджетных средств и муниципального имущества. </w:t>
      </w: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BCE" w:rsidRDefault="00D10BCE" w:rsidP="00D1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BFE" w:rsidRPr="000243DC" w:rsidRDefault="00DC1BFE" w:rsidP="00D10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C1BFE" w:rsidRPr="000243DC" w:rsidSect="0042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B14"/>
    <w:multiLevelType w:val="multilevel"/>
    <w:tmpl w:val="6C067E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A8E26CC"/>
    <w:multiLevelType w:val="multilevel"/>
    <w:tmpl w:val="6C067E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5313419"/>
    <w:multiLevelType w:val="hybridMultilevel"/>
    <w:tmpl w:val="32F2F118"/>
    <w:lvl w:ilvl="0" w:tplc="409AB0E8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E249C6"/>
    <w:multiLevelType w:val="hybridMultilevel"/>
    <w:tmpl w:val="06AE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674E"/>
    <w:multiLevelType w:val="hybridMultilevel"/>
    <w:tmpl w:val="E472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54C61"/>
    <w:multiLevelType w:val="multilevel"/>
    <w:tmpl w:val="EE9EA88E"/>
    <w:lvl w:ilvl="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6">
    <w:nsid w:val="3E284916"/>
    <w:multiLevelType w:val="hybridMultilevel"/>
    <w:tmpl w:val="AA70FAC4"/>
    <w:lvl w:ilvl="0" w:tplc="354CF46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E7F3C40"/>
    <w:multiLevelType w:val="hybridMultilevel"/>
    <w:tmpl w:val="9EE2B8EC"/>
    <w:lvl w:ilvl="0" w:tplc="5156C1F0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F710B6"/>
    <w:multiLevelType w:val="multilevel"/>
    <w:tmpl w:val="9D0084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4B996868"/>
    <w:multiLevelType w:val="hybridMultilevel"/>
    <w:tmpl w:val="3E8CDF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DBD7EF8"/>
    <w:multiLevelType w:val="hybridMultilevel"/>
    <w:tmpl w:val="6E76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72AF"/>
    <w:multiLevelType w:val="multilevel"/>
    <w:tmpl w:val="6C067E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628D78E3"/>
    <w:multiLevelType w:val="multilevel"/>
    <w:tmpl w:val="6466F2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9D0140A"/>
    <w:multiLevelType w:val="hybridMultilevel"/>
    <w:tmpl w:val="CE60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31386"/>
    <w:multiLevelType w:val="hybridMultilevel"/>
    <w:tmpl w:val="6E6CB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A4098"/>
    <w:multiLevelType w:val="hybridMultilevel"/>
    <w:tmpl w:val="A510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5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9"/>
  </w:num>
  <w:num w:numId="16">
    <w:abstractNumId w:val="8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E9"/>
    <w:rsid w:val="00023380"/>
    <w:rsid w:val="00024049"/>
    <w:rsid w:val="000243DC"/>
    <w:rsid w:val="000B4643"/>
    <w:rsid w:val="000C4629"/>
    <w:rsid w:val="000C4EF7"/>
    <w:rsid w:val="001107C6"/>
    <w:rsid w:val="00126B56"/>
    <w:rsid w:val="00127F6D"/>
    <w:rsid w:val="00174B49"/>
    <w:rsid w:val="00192994"/>
    <w:rsid w:val="00194781"/>
    <w:rsid w:val="001A06A7"/>
    <w:rsid w:val="001E0434"/>
    <w:rsid w:val="00201744"/>
    <w:rsid w:val="00236822"/>
    <w:rsid w:val="002A7695"/>
    <w:rsid w:val="002B73A2"/>
    <w:rsid w:val="002C62DA"/>
    <w:rsid w:val="002E50FC"/>
    <w:rsid w:val="002E6D09"/>
    <w:rsid w:val="002F281D"/>
    <w:rsid w:val="00315AC2"/>
    <w:rsid w:val="00333527"/>
    <w:rsid w:val="003735B1"/>
    <w:rsid w:val="00374B69"/>
    <w:rsid w:val="00425571"/>
    <w:rsid w:val="004540DF"/>
    <w:rsid w:val="00456D90"/>
    <w:rsid w:val="00490B7B"/>
    <w:rsid w:val="00496E96"/>
    <w:rsid w:val="004A5C68"/>
    <w:rsid w:val="004B4BC7"/>
    <w:rsid w:val="004E14EF"/>
    <w:rsid w:val="005030E3"/>
    <w:rsid w:val="00510C8D"/>
    <w:rsid w:val="0052149D"/>
    <w:rsid w:val="0055220C"/>
    <w:rsid w:val="005656FB"/>
    <w:rsid w:val="00590CCD"/>
    <w:rsid w:val="00595801"/>
    <w:rsid w:val="005A4E2B"/>
    <w:rsid w:val="005A7C0B"/>
    <w:rsid w:val="005C3E83"/>
    <w:rsid w:val="006715E1"/>
    <w:rsid w:val="00671B35"/>
    <w:rsid w:val="006F2853"/>
    <w:rsid w:val="00707223"/>
    <w:rsid w:val="00727E85"/>
    <w:rsid w:val="007305A6"/>
    <w:rsid w:val="00752D7B"/>
    <w:rsid w:val="007B0932"/>
    <w:rsid w:val="007B5918"/>
    <w:rsid w:val="007C2EE9"/>
    <w:rsid w:val="007D2C37"/>
    <w:rsid w:val="007E1A37"/>
    <w:rsid w:val="00822B49"/>
    <w:rsid w:val="00843CEA"/>
    <w:rsid w:val="008802A5"/>
    <w:rsid w:val="008F29CC"/>
    <w:rsid w:val="00970D16"/>
    <w:rsid w:val="009A3F85"/>
    <w:rsid w:val="00A33C33"/>
    <w:rsid w:val="00A40080"/>
    <w:rsid w:val="00A5678C"/>
    <w:rsid w:val="00A57C77"/>
    <w:rsid w:val="00AC0338"/>
    <w:rsid w:val="00AF13F7"/>
    <w:rsid w:val="00B11129"/>
    <w:rsid w:val="00B21B8E"/>
    <w:rsid w:val="00B2273B"/>
    <w:rsid w:val="00B36364"/>
    <w:rsid w:val="00B45731"/>
    <w:rsid w:val="00B479D0"/>
    <w:rsid w:val="00B73631"/>
    <w:rsid w:val="00BA2D66"/>
    <w:rsid w:val="00BD5544"/>
    <w:rsid w:val="00BE6782"/>
    <w:rsid w:val="00BF3B7B"/>
    <w:rsid w:val="00C27918"/>
    <w:rsid w:val="00C4038B"/>
    <w:rsid w:val="00C41F54"/>
    <w:rsid w:val="00C513DB"/>
    <w:rsid w:val="00CA6149"/>
    <w:rsid w:val="00CF6D2F"/>
    <w:rsid w:val="00D02065"/>
    <w:rsid w:val="00D10BCE"/>
    <w:rsid w:val="00D26FD1"/>
    <w:rsid w:val="00D474D9"/>
    <w:rsid w:val="00D76C75"/>
    <w:rsid w:val="00D85E8E"/>
    <w:rsid w:val="00DB3500"/>
    <w:rsid w:val="00DC1BFE"/>
    <w:rsid w:val="00DD6C9E"/>
    <w:rsid w:val="00DF64E2"/>
    <w:rsid w:val="00DF6B73"/>
    <w:rsid w:val="00EA7A05"/>
    <w:rsid w:val="00F306D8"/>
    <w:rsid w:val="00F37834"/>
    <w:rsid w:val="00F414CE"/>
    <w:rsid w:val="00F933E7"/>
    <w:rsid w:val="00FC70E8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722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22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2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22B4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22B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72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656F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blk3">
    <w:name w:val="blk3"/>
    <w:rsid w:val="00DF6B73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2017-04-28T08:11:00Z</cp:lastPrinted>
  <dcterms:created xsi:type="dcterms:W3CDTF">2017-03-27T13:18:00Z</dcterms:created>
  <dcterms:modified xsi:type="dcterms:W3CDTF">2017-04-28T08:11:00Z</dcterms:modified>
</cp:coreProperties>
</file>